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202" w:rsidRPr="003B2B0A" w:rsidRDefault="00D06202" w:rsidP="00D06202">
      <w:pPr>
        <w:jc w:val="center"/>
        <w:rPr>
          <w:sz w:val="28"/>
          <w:szCs w:val="28"/>
          <w:lang w:val="kk-KZ"/>
        </w:rPr>
      </w:pPr>
      <w:bookmarkStart w:id="0" w:name="_GoBack"/>
      <w:r w:rsidRPr="003B2B0A">
        <w:rPr>
          <w:sz w:val="28"/>
          <w:szCs w:val="28"/>
          <w:lang w:val="kk-KZ"/>
        </w:rPr>
        <w:t>14 ДӘРІС «ГЕОДЕЗИЯ, ЖЕРГЕ ОРНАЛАСТЫРУ ЖӘНЕ КАДАСТР МАҚСАТЫНДА ТҰРАҚТЫ ЖҰМЫС ІСТЕЙТІН</w:t>
      </w:r>
    </w:p>
    <w:p w:rsidR="00D06202" w:rsidRPr="003B2B0A" w:rsidRDefault="00D06202" w:rsidP="00D06202">
      <w:pPr>
        <w:ind w:firstLine="709"/>
        <w:jc w:val="center"/>
        <w:rPr>
          <w:sz w:val="28"/>
          <w:szCs w:val="28"/>
          <w:lang w:val="kk-KZ"/>
        </w:rPr>
      </w:pPr>
      <w:r w:rsidRPr="003B2B0A">
        <w:rPr>
          <w:sz w:val="28"/>
          <w:szCs w:val="28"/>
          <w:lang w:val="kk-KZ"/>
        </w:rPr>
        <w:t>GPS СТАНЦИЯСЫН ҚОЛДАНУ»</w:t>
      </w:r>
    </w:p>
    <w:p w:rsidR="00D06202" w:rsidRPr="003B2B0A" w:rsidRDefault="00D06202" w:rsidP="00D06202">
      <w:pPr>
        <w:ind w:firstLine="709"/>
        <w:jc w:val="center"/>
        <w:rPr>
          <w:sz w:val="28"/>
          <w:szCs w:val="28"/>
          <w:lang w:val="kk-KZ"/>
        </w:rPr>
      </w:pPr>
    </w:p>
    <w:p w:rsidR="00D06202" w:rsidRPr="003B2B0A" w:rsidRDefault="00D06202" w:rsidP="00D06202">
      <w:pPr>
        <w:ind w:firstLine="709"/>
        <w:jc w:val="center"/>
        <w:rPr>
          <w:b/>
          <w:sz w:val="28"/>
          <w:szCs w:val="28"/>
          <w:lang w:val="kk-KZ"/>
        </w:rPr>
      </w:pPr>
      <w:r w:rsidRPr="003B2B0A">
        <w:rPr>
          <w:b/>
          <w:sz w:val="28"/>
          <w:szCs w:val="28"/>
          <w:lang w:val="kk-KZ"/>
        </w:rPr>
        <w:t>14.1 GPS базалық станцияларының қолданылуы</w:t>
      </w:r>
    </w:p>
    <w:p w:rsidR="00D06202" w:rsidRPr="003B2B0A" w:rsidRDefault="00D06202" w:rsidP="00D06202">
      <w:pPr>
        <w:ind w:firstLine="709"/>
        <w:jc w:val="center"/>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Навигациялық серіктік NAVSTAR жүйесі 80-ші жылдары алғашқы геодезиялық қабылдағыштары пайда болады. Олар координаталарды миллиметрлік дәлдікпен алуға мүмкіндік береді. 90-шы жылдардың басында пайда болған серіктік геодезиялық қабылдағыштар, түсіру және реттеу жұмыстарын миллиметрлік дәлдікпен анықтау мүмкіндігін туғызды. Соңғы жылдары көптеген мемлекеттерде GPS станциясының базалық жүйесі пайда болды [4].</w:t>
      </w:r>
    </w:p>
    <w:p w:rsidR="00D06202" w:rsidRPr="003B2B0A" w:rsidRDefault="00D06202" w:rsidP="00D06202">
      <w:pPr>
        <w:pStyle w:val="1"/>
        <w:ind w:firstLine="709"/>
        <w:jc w:val="both"/>
        <w:rPr>
          <w:szCs w:val="28"/>
          <w:lang w:val="kk-KZ" w:eastAsia="ko-KR"/>
        </w:rPr>
      </w:pPr>
      <w:r w:rsidRPr="003B2B0A">
        <w:rPr>
          <w:szCs w:val="28"/>
          <w:lang w:val="kk-KZ"/>
        </w:rPr>
        <w:t>GPS</w:t>
      </w:r>
      <w:r w:rsidRPr="003B2B0A">
        <w:rPr>
          <w:szCs w:val="28"/>
          <w:lang w:val="kk-KZ" w:eastAsia="ko-KR"/>
        </w:rPr>
        <w:t xml:space="preserve"> (</w:t>
      </w:r>
      <w:r w:rsidRPr="003B2B0A">
        <w:rPr>
          <w:szCs w:val="28"/>
          <w:lang w:val="kk-KZ"/>
        </w:rPr>
        <w:t>Global Position System</w:t>
      </w:r>
      <w:r w:rsidRPr="003B2B0A">
        <w:rPr>
          <w:szCs w:val="28"/>
          <w:lang w:val="kk-KZ" w:eastAsia="ko-KR"/>
        </w:rPr>
        <w:t>) – позициондаудың ғаламдық жүйесi - орналасқан жерді анықтайды.</w:t>
      </w:r>
    </w:p>
    <w:p w:rsidR="00D06202" w:rsidRPr="003B2B0A" w:rsidRDefault="00D06202" w:rsidP="00D06202">
      <w:pPr>
        <w:pStyle w:val="a3"/>
        <w:spacing w:after="0"/>
        <w:ind w:left="0" w:firstLine="709"/>
        <w:jc w:val="both"/>
        <w:rPr>
          <w:sz w:val="28"/>
          <w:szCs w:val="28"/>
          <w:lang w:val="kk-KZ" w:eastAsia="ko-KR"/>
        </w:rPr>
      </w:pPr>
      <w:r w:rsidRPr="003B2B0A">
        <w:rPr>
          <w:sz w:val="28"/>
          <w:szCs w:val="28"/>
          <w:lang w:val="kk-KZ"/>
        </w:rPr>
        <w:t>Кадастрлық деректер базасын құрудың қазiргi заман әдiстемесi геодезиялық өлшемдердiң, бiрiншi кезекте GPS</w:t>
      </w:r>
      <w:r w:rsidRPr="003B2B0A">
        <w:rPr>
          <w:sz w:val="28"/>
          <w:szCs w:val="28"/>
          <w:lang w:val="kk-KZ" w:eastAsia="ko-KR"/>
        </w:rPr>
        <w:t xml:space="preserve"> – технологияларының осы заман әдiстерiн кеңiнен қолдануға мүмкiндiк бередi. Серіктiк радионавигациялық жүйе немесе басқаша орналасу жерiн анықтаудың ғаламдық жүйесi – жер бетiнiң кез-келген нүктесiнде, тәулiктiң кез-келген уақытында, кез-келген ауа-райында нысандардың координаталары мен жылдамдығын, сондай-ақ уақытын жоғары дәлме-дәлдiкпен анықтауды қамтамасыз етедi. Қазiргi кезде байланыстың, метеорологияның және т.б. серіктiк жүйелерi жұмыс iстейдi. Дала жұмыстарын координаталық-уақыттық қамтамасыз етуге арналған жүйелердi навигациялық немесе геодезиялық деп атайды. </w:t>
      </w:r>
    </w:p>
    <w:p w:rsidR="00D06202" w:rsidRPr="003B2B0A" w:rsidRDefault="00D06202" w:rsidP="00D06202">
      <w:pPr>
        <w:ind w:firstLine="709"/>
        <w:jc w:val="both"/>
        <w:rPr>
          <w:sz w:val="28"/>
          <w:szCs w:val="28"/>
          <w:lang w:val="kk-KZ"/>
        </w:rPr>
      </w:pPr>
      <w:r w:rsidRPr="003B2B0A">
        <w:rPr>
          <w:sz w:val="28"/>
          <w:szCs w:val="28"/>
          <w:lang w:val="kk-KZ"/>
        </w:rPr>
        <w:t>GPS − координаталарды анықтаудағы бірден-бір ғаламдық нақты жүйесі болып табылады. Бірақ оның дәлдігі кейбір факторларға күн радиациясы және атмосфералық құбылыстардың әсерінен туындаған серіктік сигналдар параметрлеріне және т.б. кедергі келтіреді. Мұндай қателерді алдын ала координатасы анықталған нүктеде орнатылған стационарлы GPS қабылдағышын пайдаланып, дифференциалды түзету арқылы азайтуға болады. Осындай қабылдағышты базалық деп атайды. Бұндай қабылдағыш көмегімен қашықтағы серіктердің сигналдарының түзету мәндерінің қателіктерін анықтауға болады.</w:t>
      </w:r>
    </w:p>
    <w:p w:rsidR="00D06202" w:rsidRPr="003B2B0A" w:rsidRDefault="00D06202" w:rsidP="00D06202">
      <w:pPr>
        <w:ind w:firstLine="709"/>
        <w:jc w:val="both"/>
        <w:rPr>
          <w:sz w:val="28"/>
          <w:szCs w:val="28"/>
          <w:lang w:val="kk-KZ"/>
        </w:rPr>
      </w:pPr>
      <w:r w:rsidRPr="003B2B0A">
        <w:rPr>
          <w:sz w:val="28"/>
          <w:szCs w:val="28"/>
          <w:lang w:val="kk-KZ"/>
        </w:rPr>
        <w:t xml:space="preserve">Координаталардың дифференциалды түзетуінің екі әдісі бар, олардың көмегімен позициондау дәлдігі 2 - 5 м-ден бірнеше миллиметрлерге дейін жете алады. Нақты уақыттағы дифференциалды түзету әдісі, нақтыланған тікелей өлшеу орнында жоғары дәлдікті өлшеулерді анықтауға мүмкіндік береді. Сол үшін мобильді GPS қабылдағышы серіктік сигналдардан басқа, сонымен қоса базалық GPS қабылдағышынан түзету деректерін қабылдау керек. Бұндай деректер ереже бойынша GSM байланыс мобильді каналдар арқылы немесе УКВ/FМ радиостанциясынан RTCM хаттамасы көмегімен беріледі. Бұл әдістің жақсы жағы, нақты навигацияны тікелей координатаны анықтау орнында жүргізуге мүмкіндік береді. Оның кемшіліктерінің бірі жүйеге деген </w:t>
      </w:r>
      <w:r w:rsidRPr="003B2B0A">
        <w:rPr>
          <w:sz w:val="28"/>
          <w:szCs w:val="28"/>
          <w:lang w:val="kk-KZ"/>
        </w:rPr>
        <w:lastRenderedPageBreak/>
        <w:t>сенімділіктің төмендеуі, ол қосымша жабдықтардың бар болуынан және қызмет ету ауданының тарылуынан радиостанцияны қашықтан басқару қызмет етуінің себебінен туындайды. Бұндай жабдықтардың құны жоғары. Мобильді GPS қабылдағышы деректерді өзінің жадысында немесе келесі дифференциалды түзетулерге жеткілікті болу үшін мобильді компьютер жадысында жинақтайды. Жұмыстар аяқталғаннан кейін базалар мен GPS қабылдағыштары өңделмеген өлшеу деректерін арнайы қамтамасыз етілген бағдарламалар көмегі арқылы бірлесе отырып өңдейді. Бұл әдіс нақты уақыттағы әдіске қарағанда сенімді, өйткені оның қолдану аясына тек дифференциалды түзету әдісінің өзінің шектелуі әсер етеді.</w:t>
      </w:r>
    </w:p>
    <w:p w:rsidR="00D06202" w:rsidRPr="003B2B0A" w:rsidRDefault="00D06202" w:rsidP="00D06202">
      <w:pPr>
        <w:ind w:firstLine="709"/>
        <w:jc w:val="both"/>
        <w:rPr>
          <w:sz w:val="28"/>
          <w:szCs w:val="28"/>
          <w:lang w:val="kk-KZ"/>
        </w:rPr>
      </w:pPr>
      <w:r w:rsidRPr="003B2B0A">
        <w:rPr>
          <w:sz w:val="28"/>
          <w:szCs w:val="28"/>
          <w:lang w:val="kk-KZ"/>
        </w:rPr>
        <w:t>GPS жүйесінің жұмыстарын дифференциалды тәртіпте функциалдау үшін тұрақты жұмыс істейтін GPS станцияның жерлік базалық торы бар. Осындай станцияның әрқайсысында үнемі жаңартылып отыратын жоғары дәлдіктегі байланыстырушылар бар. Станциялар Internet торабы арқылы тұтынушыларға керекті деректерді жинақтайды. Осындай жүйе Американың Құрама Штаттары мен Еуропада жақсы дамыған. Ресейде әлсіз дамыған станция торабы бар, оған әртүрлі ғылыми-зерттеушілер ұйымдары жатады. Бұндай деректермен  SOPAC сайтында танысуға болады.</w:t>
      </w:r>
    </w:p>
    <w:p w:rsidR="00D06202" w:rsidRPr="003B2B0A" w:rsidRDefault="00D06202" w:rsidP="00D06202">
      <w:pPr>
        <w:ind w:firstLine="709"/>
        <w:jc w:val="both"/>
        <w:rPr>
          <w:sz w:val="28"/>
          <w:szCs w:val="28"/>
          <w:lang w:val="kk-KZ"/>
        </w:rPr>
      </w:pPr>
      <w:r w:rsidRPr="003B2B0A">
        <w:rPr>
          <w:sz w:val="28"/>
          <w:szCs w:val="28"/>
          <w:lang w:val="kk-KZ"/>
        </w:rPr>
        <w:t>Trimble Reference Station қамтамасыз етілген бағдарламасы жөндеу, іске қосу және қолдану бойынша Internet торабына қосылған қашықтықтағы компьютермен барлық керекті операцияларды жүзеге асыруға мүмкіндік береді.</w:t>
      </w:r>
    </w:p>
    <w:p w:rsidR="00D06202" w:rsidRPr="003B2B0A" w:rsidRDefault="00D06202" w:rsidP="00D06202">
      <w:pPr>
        <w:ind w:firstLine="709"/>
        <w:jc w:val="both"/>
        <w:rPr>
          <w:sz w:val="28"/>
          <w:szCs w:val="28"/>
          <w:lang w:val="kk-KZ"/>
        </w:rPr>
      </w:pPr>
      <w:r w:rsidRPr="003B2B0A">
        <w:rPr>
          <w:sz w:val="28"/>
          <w:szCs w:val="28"/>
          <w:lang w:val="kk-KZ"/>
        </w:rPr>
        <w:t xml:space="preserve"> Trimble Reference Station қамтамасыз етілген бағдарламасында  GPS серіктерінің көрінушілігі, L</w:t>
      </w:r>
      <w:r w:rsidRPr="003B2B0A">
        <w:rPr>
          <w:sz w:val="28"/>
          <w:szCs w:val="28"/>
          <w:vertAlign w:val="subscript"/>
          <w:lang w:val="kk-KZ"/>
        </w:rPr>
        <w:t>1</w:t>
      </w:r>
      <w:r w:rsidRPr="003B2B0A">
        <w:rPr>
          <w:sz w:val="28"/>
          <w:szCs w:val="28"/>
          <w:lang w:val="kk-KZ"/>
        </w:rPr>
        <w:t xml:space="preserve"> және L</w:t>
      </w:r>
      <w:r w:rsidRPr="003B2B0A">
        <w:rPr>
          <w:sz w:val="28"/>
          <w:szCs w:val="28"/>
          <w:vertAlign w:val="subscript"/>
          <w:lang w:val="kk-KZ"/>
        </w:rPr>
        <w:t>2</w:t>
      </w:r>
      <w:r w:rsidRPr="003B2B0A">
        <w:rPr>
          <w:sz w:val="28"/>
          <w:szCs w:val="28"/>
          <w:lang w:val="kk-KZ"/>
        </w:rPr>
        <w:t xml:space="preserve"> жиіліктері бойынша сигнал/шу қатынасы, әрбір бақыланатын серік үшін азимут пен көкжиектегі биіктік, ағымдағы WGS-84 жүйесі, нақты уақытта файлдарды тіркеу және тағы басқа ақпараттарын алуға болады. </w:t>
      </w:r>
    </w:p>
    <w:p w:rsidR="00D06202" w:rsidRPr="003B2B0A" w:rsidRDefault="00D06202" w:rsidP="00D06202">
      <w:pPr>
        <w:ind w:firstLine="709"/>
        <w:jc w:val="both"/>
        <w:rPr>
          <w:sz w:val="28"/>
          <w:szCs w:val="28"/>
          <w:lang w:val="kk-KZ"/>
        </w:rPr>
      </w:pPr>
      <w:r w:rsidRPr="003B2B0A">
        <w:rPr>
          <w:sz w:val="28"/>
          <w:szCs w:val="28"/>
          <w:lang w:val="kk-KZ"/>
        </w:rPr>
        <w:t>Әртүрлі GPS жабдықтарын өндірушілер далалық жұмыстардың әдістемелері бірдей деп ұсыныс білдіреді, бірақ осыған қарамастан базалық станциялардан максималды алшақтағанда бірнеше айырмашылықтары білінеді. Белгіленген дәлдікті алу үшін қабылдағыштың типі мен шығарылған компаниясына аса мән берген жөн. Базалық станцияның жұмыс істеу радиусын бағалау үшін GPS қабылдағыштардың әр түрімен пайдаланғанда, Trimble компаниясының жабдықтарымен пайдалануы және Trimble-дің GPS қабылдағыштарымен жұмыс істеу тәжірибесі негізге алынған. Осыдағы көрсетілген алыстық кепілді нәтижелерді қамтамасыз етеді және жұмыс істеудің максималды радиусын көрсетуге құлшыныс етпейді.</w:t>
      </w:r>
    </w:p>
    <w:p w:rsidR="00D06202" w:rsidRPr="003B2B0A" w:rsidRDefault="00D06202" w:rsidP="00D06202">
      <w:pPr>
        <w:ind w:firstLine="709"/>
        <w:jc w:val="both"/>
        <w:rPr>
          <w:sz w:val="28"/>
          <w:szCs w:val="28"/>
          <w:lang w:val="kk-KZ"/>
        </w:rPr>
      </w:pPr>
      <w:r w:rsidRPr="003B2B0A">
        <w:rPr>
          <w:sz w:val="28"/>
          <w:szCs w:val="28"/>
          <w:lang w:val="kk-KZ"/>
        </w:rPr>
        <w:t>Бұндай сервистің потенциалды пайдаланушылары болып қандайда бір жұмыс істейтін станцияның радиусында геодезиялық анықтауларды жүргізетін ұйымдар есептеледі, оларға: геодезисттер, жерге орналастырушылар, кадастрлық ұйымдар, ГАЖ құрушылар, құрылыс басқармалары, жобалы-іздестіру мекемелері, қалалық коммуналды қызметі және тағы басқалары жатады. Базалық станциядан деректерді алу үшін тұтынушыға бар болғаны Internet торабына қосылған болды.</w:t>
      </w:r>
    </w:p>
    <w:p w:rsidR="00D06202" w:rsidRPr="003B2B0A" w:rsidRDefault="00D06202" w:rsidP="00D06202">
      <w:pPr>
        <w:ind w:firstLine="709"/>
        <w:jc w:val="both"/>
        <w:rPr>
          <w:sz w:val="28"/>
          <w:szCs w:val="28"/>
          <w:lang w:val="kk-KZ"/>
        </w:rPr>
      </w:pPr>
      <w:r w:rsidRPr="003B2B0A">
        <w:rPr>
          <w:sz w:val="28"/>
          <w:szCs w:val="28"/>
          <w:lang w:val="kk-KZ"/>
        </w:rPr>
        <w:lastRenderedPageBreak/>
        <w:t>GPS базалық станциясындағы жинақталған деректерді пайдалануының артықшылықтары:</w:t>
      </w:r>
    </w:p>
    <w:p w:rsidR="00D06202" w:rsidRPr="003B2B0A" w:rsidRDefault="00D06202" w:rsidP="00D06202">
      <w:pPr>
        <w:ind w:firstLine="709"/>
        <w:jc w:val="both"/>
        <w:rPr>
          <w:sz w:val="28"/>
          <w:szCs w:val="28"/>
          <w:lang w:val="kk-KZ"/>
        </w:rPr>
      </w:pPr>
      <w:r w:rsidRPr="003B2B0A">
        <w:rPr>
          <w:sz w:val="28"/>
          <w:szCs w:val="28"/>
          <w:lang w:val="kk-KZ"/>
        </w:rPr>
        <w:t xml:space="preserve"> − GPS қабылдағыштарын бұрыннан пайдаланып келе жатқан ұйымдар үшін GPS базалық станцияның деректерін пайдалануы өзінің локальды «базасын» орнатудан бас тартуға мүмкіндік береді және босатылған қабылдағышты далалық жұмыстарға қолдануға болады, 2 қабылдағыштан тұратын толық жинақ үшін GPS өнімділігі екі есе артады.</w:t>
      </w:r>
    </w:p>
    <w:p w:rsidR="00D06202" w:rsidRPr="003B2B0A" w:rsidRDefault="00D06202" w:rsidP="00D06202">
      <w:pPr>
        <w:ind w:firstLine="709"/>
        <w:jc w:val="both"/>
        <w:rPr>
          <w:sz w:val="28"/>
          <w:szCs w:val="28"/>
          <w:lang w:val="kk-KZ"/>
        </w:rPr>
      </w:pPr>
      <w:r w:rsidRPr="003B2B0A">
        <w:rPr>
          <w:sz w:val="28"/>
          <w:szCs w:val="28"/>
          <w:lang w:val="kk-KZ"/>
        </w:rPr>
        <w:t>− Енді ғана GPS жабдықтарын сатып алуға жоспарлап отырған мекемелер үшін жинақтың «бастапқы» құны екіге азайтылады.</w:t>
      </w:r>
    </w:p>
    <w:p w:rsidR="00D06202" w:rsidRPr="003B2B0A" w:rsidRDefault="00D06202" w:rsidP="00D06202">
      <w:pPr>
        <w:ind w:firstLine="709"/>
        <w:jc w:val="both"/>
        <w:rPr>
          <w:sz w:val="28"/>
          <w:szCs w:val="28"/>
          <w:lang w:val="kk-KZ"/>
        </w:rPr>
      </w:pPr>
      <w:r w:rsidRPr="003B2B0A">
        <w:rPr>
          <w:sz w:val="28"/>
          <w:szCs w:val="28"/>
          <w:lang w:val="kk-KZ"/>
        </w:rPr>
        <w:t>− GPS базалық станцияның деректерін, сондай-ақ, анықтаудың сенімділігін арттыру үшін қолдануға болады. Оны GPS базалық станцияның пунктінің көмегімен локальды тор арқылы конфигурациясын жақсарту үшін пайдалануға болады.</w:t>
      </w:r>
    </w:p>
    <w:p w:rsidR="00D06202" w:rsidRPr="003B2B0A" w:rsidRDefault="00D06202" w:rsidP="00D06202">
      <w:pPr>
        <w:ind w:firstLine="709"/>
        <w:jc w:val="both"/>
        <w:rPr>
          <w:sz w:val="28"/>
          <w:szCs w:val="28"/>
          <w:lang w:val="kk-KZ" w:eastAsia="ko-KR"/>
        </w:rPr>
      </w:pPr>
      <w:r w:rsidRPr="003B2B0A">
        <w:rPr>
          <w:sz w:val="28"/>
          <w:szCs w:val="28"/>
          <w:lang w:val="kk-KZ" w:eastAsia="ko-KR"/>
        </w:rPr>
        <w:t>GPS-қабылдағыштары бар абоненттерге жер бетiндегi орналасқан орнын дәл анықтауға мүмкiндiк бередi. Жүйенi әзiрлеу кезiнде, оны әскери мақсатта қолдану ойластырылған болатын, алайда GPS-навигаторларды қолдану кең таралды. 2000 жылдың мамыр айында АҚШ президентiнiң шешiмiмен барлық кедергiлер алынды (Seltktive Availability – селективтiк қол жеткiзу), координаталардың тұрмыстық құрылымдармен (әскери емес) анықталу дәлдiгiн төмендету үшiн серіктiк көрсеткiштерге әдейi енгiзiлген. Бұған дейiн, қабылдағыш дәлдiгi ±</w:t>
      </w:r>
      <w:smartTag w:uri="urn:schemas-microsoft-com:office:smarttags" w:element="metricconverter">
        <w:smartTagPr>
          <w:attr w:name="ProductID" w:val="100 м"/>
        </w:smartTagPr>
        <w:r w:rsidRPr="003B2B0A">
          <w:rPr>
            <w:sz w:val="28"/>
            <w:szCs w:val="28"/>
            <w:lang w:val="kk-KZ" w:eastAsia="ko-KR"/>
          </w:rPr>
          <w:t>100 м</w:t>
        </w:r>
      </w:smartTag>
      <w:r w:rsidRPr="003B2B0A">
        <w:rPr>
          <w:sz w:val="28"/>
          <w:szCs w:val="28"/>
          <w:lang w:val="kk-KZ" w:eastAsia="ko-KR"/>
        </w:rPr>
        <w:t>, жұмыс уақыты 95</w:t>
      </w:r>
      <w:r w:rsidRPr="003B2B0A">
        <w:rPr>
          <w:sz w:val="28"/>
          <w:szCs w:val="28"/>
          <w:lang w:val="kk-KZ"/>
        </w:rPr>
        <w:t> </w:t>
      </w:r>
      <w:r w:rsidRPr="003B2B0A">
        <w:rPr>
          <w:sz w:val="28"/>
          <w:szCs w:val="28"/>
          <w:lang w:val="kk-KZ" w:eastAsia="ko-KR"/>
        </w:rPr>
        <w:t>% көтерiлмеген және уақыттың қалған 5</w:t>
      </w:r>
      <w:r w:rsidRPr="003B2B0A">
        <w:rPr>
          <w:sz w:val="28"/>
          <w:szCs w:val="28"/>
          <w:lang w:val="kk-KZ"/>
        </w:rPr>
        <w:t> </w:t>
      </w:r>
      <w:r w:rsidRPr="003B2B0A">
        <w:rPr>
          <w:sz w:val="28"/>
          <w:szCs w:val="28"/>
          <w:lang w:val="kk-KZ" w:eastAsia="ko-KR"/>
        </w:rPr>
        <w:t xml:space="preserve">% қабылдағыш толық көлемде жұмыс iстеген. </w:t>
      </w:r>
    </w:p>
    <w:p w:rsidR="00D06202" w:rsidRPr="003B2B0A" w:rsidRDefault="00D06202" w:rsidP="00D06202">
      <w:pPr>
        <w:ind w:firstLine="709"/>
        <w:jc w:val="both"/>
        <w:rPr>
          <w:sz w:val="28"/>
          <w:szCs w:val="28"/>
          <w:lang w:val="kk-KZ" w:eastAsia="ko-KR"/>
        </w:rPr>
      </w:pPr>
      <w:r w:rsidRPr="003B2B0A">
        <w:rPr>
          <w:sz w:val="28"/>
          <w:szCs w:val="28"/>
          <w:lang w:val="kk-KZ" w:eastAsia="ko-KR"/>
        </w:rPr>
        <w:t xml:space="preserve">Қабылдағыш координаталарды анықтау үшiн онда «аспанды» көру мүмкiндiгi болуы қажет, яғни басқа үй-жайларда жүйе жұмыс iстемейдi. Қазiргi заман қабылдағыштарының барлығы 12 каналдық (яғни бiр уақытта 12 серіктi бiрден бақылай алады) және бiр-бiрiне ұқсас келедi, негiзiнен тек картографиялық мүмкiншiлiктердiң бар болу мен жоқтығы бойынша ажыратылады. </w:t>
      </w:r>
    </w:p>
    <w:p w:rsidR="00D06202" w:rsidRPr="003B2B0A" w:rsidRDefault="00D06202" w:rsidP="00D06202">
      <w:pPr>
        <w:ind w:firstLine="709"/>
        <w:jc w:val="both"/>
        <w:rPr>
          <w:sz w:val="28"/>
          <w:szCs w:val="28"/>
          <w:lang w:val="kk-KZ" w:eastAsia="ko-KR"/>
        </w:rPr>
      </w:pPr>
      <w:r w:rsidRPr="003B2B0A">
        <w:rPr>
          <w:sz w:val="28"/>
          <w:szCs w:val="28"/>
          <w:lang w:val="kk-KZ" w:eastAsia="ko-KR"/>
        </w:rPr>
        <w:t>Қабылдағыштың координаталарын анықтау процесi келесідей:</w:t>
      </w:r>
    </w:p>
    <w:p w:rsidR="00D06202" w:rsidRPr="003B2B0A" w:rsidRDefault="00D06202" w:rsidP="00D06202">
      <w:pPr>
        <w:ind w:firstLine="709"/>
        <w:jc w:val="both"/>
        <w:rPr>
          <w:sz w:val="28"/>
          <w:szCs w:val="28"/>
          <w:lang w:val="kk-KZ" w:eastAsia="ko-KR"/>
        </w:rPr>
      </w:pPr>
      <w:r w:rsidRPr="003B2B0A">
        <w:rPr>
          <w:sz w:val="28"/>
          <w:szCs w:val="28"/>
          <w:lang w:val="kk-KZ" w:eastAsia="ko-KR"/>
        </w:rPr>
        <w:t xml:space="preserve">а) ұзақ уақыттан кейiнгi үзiлiстен соң қабылдағышты қосқан кезде («суық старт»), қабылдағыш серіктерден сигналдарды қабылдай бастайды және осы жерден серіктер тобының қай серіктерiне қол жеткiзуге болатындығын анықтайды. Осы нүктеден көрiнетiн серіктердi «альманах» деп атайды. Өшiргеннен кейiн қабылдағыш бiраз уақыт жадысында соңғы альманахты сақтайды және қысқа үзiлiстен кейiн қайтадан қосқанда қабылдағыштың бекiту уақыты айтарлықтай өседi («ыстық старт»). </w:t>
      </w:r>
    </w:p>
    <w:p w:rsidR="00D06202" w:rsidRPr="003B2B0A" w:rsidRDefault="00D06202" w:rsidP="00D06202">
      <w:pPr>
        <w:ind w:firstLine="709"/>
        <w:jc w:val="both"/>
        <w:rPr>
          <w:sz w:val="28"/>
          <w:szCs w:val="28"/>
          <w:lang w:val="kk-KZ" w:eastAsia="ko-KR"/>
        </w:rPr>
      </w:pPr>
      <w:r w:rsidRPr="003B2B0A">
        <w:rPr>
          <w:sz w:val="28"/>
          <w:szCs w:val="28"/>
          <w:lang w:val="kk-KZ" w:eastAsia="ko-KR"/>
        </w:rPr>
        <w:t xml:space="preserve">б) қабылдағыш серіктерден дәлме-дәл уақытты алғаннан кейiн (олар өз арасында нақты синхрондалады), iркiлiстер бойынша оларға дейiнгi физикалық қашықтық есептеледi (радио-толқындардың таралу жылдамдығы белгiлi). Көрнектi жерде 3 не болмаса одан да көп серік болған кезде қабылдағыш триангуляция әдiсiмен 2D-кеңiстiкте өзiнiң нақты орналасуын анықтауға мүмкiндiк бередi. Көрнектi жерде 4 не болмаса одан да көп серік болған кезде қабылдағыш теңiз деңгейiнен абонент биiктiгiн анықтауға да мүмкiндiк бередi, дегенмен жер бетi координаталарына қарағанда үлкен қателiктермен есептеледi. </w:t>
      </w:r>
    </w:p>
    <w:p w:rsidR="00D06202" w:rsidRPr="003B2B0A" w:rsidRDefault="00D06202" w:rsidP="00D06202">
      <w:pPr>
        <w:ind w:firstLine="709"/>
        <w:jc w:val="both"/>
        <w:rPr>
          <w:sz w:val="28"/>
          <w:szCs w:val="28"/>
          <w:lang w:val="kk-KZ" w:eastAsia="ko-KR"/>
        </w:rPr>
      </w:pPr>
      <w:r w:rsidRPr="003B2B0A">
        <w:rPr>
          <w:sz w:val="28"/>
          <w:szCs w:val="28"/>
          <w:lang w:val="kk-KZ" w:eastAsia="ko-KR"/>
        </w:rPr>
        <w:lastRenderedPageBreak/>
        <w:t>Үш серіктен қашықтықты өлшеу арқылы кеңiстiкте орналасуды нақты анықтауға мүмкiндiк бередi. Айталық, серіктен жерге дейiнгi қашықтық өлшенді, ол 11</w:t>
      </w:r>
      <w:r w:rsidRPr="003B2B0A">
        <w:rPr>
          <w:sz w:val="28"/>
          <w:szCs w:val="28"/>
          <w:lang w:val="kk-KZ"/>
        </w:rPr>
        <w:t> </w:t>
      </w:r>
      <w:r w:rsidRPr="003B2B0A">
        <w:rPr>
          <w:sz w:val="28"/>
          <w:szCs w:val="28"/>
          <w:lang w:val="kk-KZ" w:eastAsia="ko-KR"/>
        </w:rPr>
        <w:t>000 шақырымға тең. Анықталған серіктен 11</w:t>
      </w:r>
      <w:r w:rsidRPr="003B2B0A">
        <w:rPr>
          <w:sz w:val="28"/>
          <w:szCs w:val="28"/>
          <w:lang w:val="kk-KZ"/>
        </w:rPr>
        <w:t> </w:t>
      </w:r>
      <w:r w:rsidRPr="003B2B0A">
        <w:rPr>
          <w:sz w:val="28"/>
          <w:szCs w:val="28"/>
          <w:lang w:val="kk-KZ" w:eastAsia="ko-KR"/>
        </w:rPr>
        <w:t>000 шақырым қашықтықта екенi осы серікке шоғырланған сфера бетiне кеңiстiкте орналасуы мүмкiн (радиусы 11</w:t>
      </w:r>
      <w:r w:rsidRPr="003B2B0A">
        <w:rPr>
          <w:sz w:val="28"/>
          <w:szCs w:val="28"/>
          <w:lang w:val="kk-KZ"/>
        </w:rPr>
        <w:t> </w:t>
      </w:r>
      <w:r w:rsidRPr="003B2B0A">
        <w:rPr>
          <w:sz w:val="28"/>
          <w:szCs w:val="28"/>
          <w:lang w:val="kk-KZ" w:eastAsia="ko-KR"/>
        </w:rPr>
        <w:t>000 шақырым). Бұдан әрi, екiншi серікке дейiнгi қашықтық өлшендi, ол 12</w:t>
      </w:r>
      <w:r w:rsidRPr="003B2B0A">
        <w:rPr>
          <w:sz w:val="28"/>
          <w:szCs w:val="28"/>
          <w:lang w:val="kk-KZ"/>
        </w:rPr>
        <w:t> </w:t>
      </w:r>
      <w:r w:rsidRPr="003B2B0A">
        <w:rPr>
          <w:sz w:val="28"/>
          <w:szCs w:val="28"/>
          <w:lang w:val="kk-KZ" w:eastAsia="ko-KR"/>
        </w:rPr>
        <w:t>000 шақырымға тең. Бұл бiрiншi сферада екендiгiн, сондай-ақ екiншi серіктен 12</w:t>
      </w:r>
      <w:r w:rsidRPr="003B2B0A">
        <w:rPr>
          <w:sz w:val="28"/>
          <w:szCs w:val="28"/>
          <w:lang w:val="kk-KZ"/>
        </w:rPr>
        <w:t> </w:t>
      </w:r>
      <w:r w:rsidRPr="003B2B0A">
        <w:rPr>
          <w:sz w:val="28"/>
          <w:szCs w:val="28"/>
          <w:lang w:val="kk-KZ" w:eastAsia="ko-KR"/>
        </w:rPr>
        <w:t xml:space="preserve">000 шақырым сферада тұрғанын айтады. Басқаша айтқанда, осы екi сфера қиылысатын шеңберде. </w:t>
      </w:r>
    </w:p>
    <w:p w:rsidR="00D06202" w:rsidRPr="003B2B0A" w:rsidRDefault="00D06202" w:rsidP="00D06202">
      <w:pPr>
        <w:ind w:firstLine="709"/>
        <w:jc w:val="both"/>
        <w:rPr>
          <w:sz w:val="28"/>
          <w:szCs w:val="28"/>
          <w:lang w:val="kk-KZ" w:eastAsia="ko-KR"/>
        </w:rPr>
      </w:pPr>
      <w:r w:rsidRPr="003B2B0A">
        <w:rPr>
          <w:sz w:val="28"/>
          <w:szCs w:val="28"/>
          <w:lang w:val="kk-KZ" w:eastAsia="ko-KR"/>
        </w:rPr>
        <w:t>Серіктер көп болған сайын қабылдағыш соғұрлым көп сұрай алады. Осы серіктер аспанның жартылай сферасында таралған. Осы кездегi координаталарды анықтау нақтылығы кез-келген GPS-қабылдағыштармен қалыпты жағдайда 5</w:t>
      </w:r>
      <w:r w:rsidRPr="003B2B0A">
        <w:rPr>
          <w:sz w:val="28"/>
          <w:szCs w:val="28"/>
          <w:lang w:val="kk-KZ"/>
        </w:rPr>
        <w:t> </w:t>
      </w:r>
      <w:r w:rsidRPr="003B2B0A">
        <w:rPr>
          <w:sz w:val="28"/>
          <w:szCs w:val="28"/>
          <w:lang w:val="kk-KZ" w:eastAsia="ko-KR"/>
        </w:rPr>
        <w:t>-</w:t>
      </w:r>
      <w:r w:rsidRPr="003B2B0A">
        <w:rPr>
          <w:sz w:val="28"/>
          <w:szCs w:val="28"/>
          <w:lang w:val="kk-KZ"/>
        </w:rPr>
        <w:t> </w:t>
      </w:r>
      <w:r w:rsidRPr="003B2B0A">
        <w:rPr>
          <w:sz w:val="28"/>
          <w:szCs w:val="28"/>
          <w:lang w:val="kk-KZ" w:eastAsia="ko-KR"/>
        </w:rPr>
        <w:t xml:space="preserve">15 м құрайды. </w:t>
      </w:r>
    </w:p>
    <w:p w:rsidR="00D06202" w:rsidRPr="003B2B0A" w:rsidRDefault="00D06202" w:rsidP="00D06202">
      <w:pPr>
        <w:ind w:firstLine="709"/>
        <w:jc w:val="both"/>
        <w:rPr>
          <w:sz w:val="28"/>
          <w:szCs w:val="28"/>
          <w:lang w:val="kk-KZ" w:eastAsia="ko-KR"/>
        </w:rPr>
      </w:pPr>
      <w:r w:rsidRPr="003B2B0A">
        <w:rPr>
          <w:sz w:val="28"/>
          <w:szCs w:val="28"/>
          <w:lang w:val="kk-KZ" w:eastAsia="ko-KR"/>
        </w:rPr>
        <w:t xml:space="preserve">Жер шарының кез келген нүктесiнен нақты уақыт тәртібiнде координаталарды анықтау үшiн серіктiк жүйелерді құру жобасы NAVSTAR GPS деп аталды. Қазiргi кезде қолданылып жүрген GPS аббревиатуралары кейiннен, яғни әскери мақсатта ғана емес, бейбiт өмiрде қолданыла бастағанда пайда болған. Бiрiншi штаттық орбиталды жүйе топтамасы 1989 жылдың маусым айынан бастап 1994 жылдың наурыз айына дейiн пайдаланылған. Орбитаға 24 Block II навигациялық серіктерi шығарылған. Соңғы үлгiдегi GPS-жүйесi 1995 жылы пайдалануға енгiзiлген. Қазiргi кезде ол АҚШ қорғаныс министрлiгiмен пайдаланылады және қызмет көрсетiледi. </w:t>
      </w:r>
    </w:p>
    <w:p w:rsidR="00D06202" w:rsidRPr="003B2B0A" w:rsidRDefault="00D06202" w:rsidP="00D06202">
      <w:pPr>
        <w:ind w:firstLine="709"/>
        <w:jc w:val="both"/>
        <w:rPr>
          <w:sz w:val="28"/>
          <w:szCs w:val="28"/>
          <w:lang w:val="kk-KZ" w:eastAsia="ko-KR"/>
        </w:rPr>
      </w:pPr>
      <w:r w:rsidRPr="003B2B0A">
        <w:rPr>
          <w:sz w:val="28"/>
          <w:szCs w:val="28"/>
          <w:lang w:val="kk-KZ" w:eastAsia="ko-KR"/>
        </w:rPr>
        <w:t>GPS-жүйесiнiң негiзгi мүмкiншiлiктерi (GPS-сигналдарының қабылдағышы бар болғанда):</w:t>
      </w:r>
    </w:p>
    <w:p w:rsidR="00D06202" w:rsidRPr="003B2B0A" w:rsidRDefault="00D06202" w:rsidP="00D06202">
      <w:pPr>
        <w:numPr>
          <w:ilvl w:val="0"/>
          <w:numId w:val="1"/>
        </w:numPr>
        <w:tabs>
          <w:tab w:val="clear" w:pos="360"/>
          <w:tab w:val="num" w:pos="0"/>
          <w:tab w:val="left" w:pos="1080"/>
        </w:tabs>
        <w:ind w:left="0" w:firstLine="720"/>
        <w:jc w:val="both"/>
        <w:rPr>
          <w:sz w:val="28"/>
          <w:szCs w:val="28"/>
          <w:lang w:val="kk-KZ" w:eastAsia="ko-KR"/>
        </w:rPr>
      </w:pPr>
      <w:r w:rsidRPr="003B2B0A">
        <w:rPr>
          <w:sz w:val="28"/>
          <w:szCs w:val="28"/>
          <w:lang w:val="kk-KZ" w:eastAsia="ko-KR"/>
        </w:rPr>
        <w:t>мобильдi абоненттiң орналасқан жерiн анықтау;</w:t>
      </w:r>
    </w:p>
    <w:p w:rsidR="00D06202" w:rsidRPr="003B2B0A" w:rsidRDefault="00D06202" w:rsidP="00D06202">
      <w:pPr>
        <w:numPr>
          <w:ilvl w:val="0"/>
          <w:numId w:val="1"/>
        </w:numPr>
        <w:tabs>
          <w:tab w:val="clear" w:pos="360"/>
          <w:tab w:val="num" w:pos="0"/>
          <w:tab w:val="left" w:pos="1080"/>
        </w:tabs>
        <w:ind w:left="0" w:firstLine="720"/>
        <w:jc w:val="both"/>
        <w:rPr>
          <w:sz w:val="28"/>
          <w:szCs w:val="28"/>
          <w:lang w:val="kk-KZ" w:eastAsia="ko-KR"/>
        </w:rPr>
      </w:pPr>
      <w:r w:rsidRPr="003B2B0A">
        <w:rPr>
          <w:sz w:val="28"/>
          <w:szCs w:val="28"/>
          <w:lang w:val="kk-KZ" w:eastAsia="ko-KR"/>
        </w:rPr>
        <w:t>тағайындалған пунктке дейiнгi барынша қысқа және жайлы жолды анықтау;</w:t>
      </w:r>
    </w:p>
    <w:p w:rsidR="00D06202" w:rsidRPr="003B2B0A" w:rsidRDefault="00D06202" w:rsidP="00D06202">
      <w:pPr>
        <w:numPr>
          <w:ilvl w:val="0"/>
          <w:numId w:val="1"/>
        </w:numPr>
        <w:tabs>
          <w:tab w:val="clear" w:pos="360"/>
          <w:tab w:val="num" w:pos="0"/>
          <w:tab w:val="left" w:pos="1080"/>
        </w:tabs>
        <w:ind w:left="0" w:firstLine="720"/>
        <w:jc w:val="both"/>
        <w:rPr>
          <w:sz w:val="28"/>
          <w:szCs w:val="28"/>
          <w:lang w:val="en-US" w:eastAsia="ko-KR"/>
        </w:rPr>
      </w:pPr>
      <w:proofErr w:type="spellStart"/>
      <w:r w:rsidRPr="003B2B0A">
        <w:rPr>
          <w:sz w:val="28"/>
          <w:szCs w:val="28"/>
          <w:lang w:val="en-US" w:eastAsia="ko-KR"/>
        </w:rPr>
        <w:t>керi</w:t>
      </w:r>
      <w:proofErr w:type="spellEnd"/>
      <w:r w:rsidRPr="003B2B0A">
        <w:rPr>
          <w:sz w:val="28"/>
          <w:szCs w:val="28"/>
          <w:lang w:val="en-US" w:eastAsia="ko-KR"/>
        </w:rPr>
        <w:t xml:space="preserve"> </w:t>
      </w:r>
      <w:proofErr w:type="spellStart"/>
      <w:r w:rsidRPr="003B2B0A">
        <w:rPr>
          <w:sz w:val="28"/>
          <w:szCs w:val="28"/>
          <w:lang w:val="en-US" w:eastAsia="ko-KR"/>
        </w:rPr>
        <w:t>маршрутты</w:t>
      </w:r>
      <w:proofErr w:type="spellEnd"/>
      <w:r w:rsidRPr="003B2B0A">
        <w:rPr>
          <w:sz w:val="28"/>
          <w:szCs w:val="28"/>
          <w:lang w:val="en-US" w:eastAsia="ko-KR"/>
        </w:rPr>
        <w:t xml:space="preserve"> </w:t>
      </w:r>
      <w:proofErr w:type="spellStart"/>
      <w:r w:rsidRPr="003B2B0A">
        <w:rPr>
          <w:sz w:val="28"/>
          <w:szCs w:val="28"/>
          <w:lang w:val="en-US" w:eastAsia="ko-KR"/>
        </w:rPr>
        <w:t>анықтау</w:t>
      </w:r>
      <w:proofErr w:type="spellEnd"/>
      <w:r w:rsidRPr="003B2B0A">
        <w:rPr>
          <w:sz w:val="28"/>
          <w:szCs w:val="28"/>
          <w:lang w:val="en-US" w:eastAsia="ko-KR"/>
        </w:rPr>
        <w:t>;</w:t>
      </w:r>
    </w:p>
    <w:p w:rsidR="00D06202" w:rsidRPr="003B2B0A" w:rsidRDefault="00D06202" w:rsidP="00D06202">
      <w:pPr>
        <w:numPr>
          <w:ilvl w:val="0"/>
          <w:numId w:val="1"/>
        </w:numPr>
        <w:tabs>
          <w:tab w:val="clear" w:pos="360"/>
          <w:tab w:val="num" w:pos="0"/>
          <w:tab w:val="left" w:pos="1080"/>
        </w:tabs>
        <w:ind w:left="0" w:firstLine="720"/>
        <w:jc w:val="both"/>
        <w:rPr>
          <w:sz w:val="28"/>
          <w:szCs w:val="28"/>
          <w:lang w:val="en-US" w:eastAsia="ko-KR"/>
        </w:rPr>
      </w:pPr>
      <w:proofErr w:type="spellStart"/>
      <w:r w:rsidRPr="003B2B0A">
        <w:rPr>
          <w:sz w:val="28"/>
          <w:szCs w:val="28"/>
          <w:lang w:val="en-US" w:eastAsia="ko-KR"/>
        </w:rPr>
        <w:t>қозғалыс</w:t>
      </w:r>
      <w:proofErr w:type="spellEnd"/>
      <w:r w:rsidRPr="003B2B0A">
        <w:rPr>
          <w:sz w:val="28"/>
          <w:szCs w:val="28"/>
          <w:lang w:val="en-US" w:eastAsia="ko-KR"/>
        </w:rPr>
        <w:t xml:space="preserve"> </w:t>
      </w:r>
      <w:proofErr w:type="spellStart"/>
      <w:r w:rsidRPr="003B2B0A">
        <w:rPr>
          <w:sz w:val="28"/>
          <w:szCs w:val="28"/>
          <w:lang w:val="en-US" w:eastAsia="ko-KR"/>
        </w:rPr>
        <w:t>жылдамдығын</w:t>
      </w:r>
      <w:proofErr w:type="spellEnd"/>
      <w:r w:rsidRPr="003B2B0A">
        <w:rPr>
          <w:sz w:val="28"/>
          <w:szCs w:val="28"/>
          <w:lang w:val="en-US" w:eastAsia="ko-KR"/>
        </w:rPr>
        <w:t xml:space="preserve"> </w:t>
      </w:r>
      <w:proofErr w:type="spellStart"/>
      <w:r w:rsidRPr="003B2B0A">
        <w:rPr>
          <w:sz w:val="28"/>
          <w:szCs w:val="28"/>
          <w:lang w:val="en-US" w:eastAsia="ko-KR"/>
        </w:rPr>
        <w:t>анықтау</w:t>
      </w:r>
      <w:proofErr w:type="spellEnd"/>
      <w:r w:rsidRPr="003B2B0A">
        <w:rPr>
          <w:sz w:val="28"/>
          <w:szCs w:val="28"/>
          <w:lang w:val="en-US" w:eastAsia="ko-KR"/>
        </w:rPr>
        <w:t xml:space="preserve"> (</w:t>
      </w:r>
      <w:proofErr w:type="spellStart"/>
      <w:r w:rsidRPr="003B2B0A">
        <w:rPr>
          <w:sz w:val="28"/>
          <w:szCs w:val="28"/>
          <w:lang w:val="en-US" w:eastAsia="ko-KR"/>
        </w:rPr>
        <w:t>максималды</w:t>
      </w:r>
      <w:proofErr w:type="spellEnd"/>
      <w:r w:rsidRPr="003B2B0A">
        <w:rPr>
          <w:sz w:val="28"/>
          <w:szCs w:val="28"/>
          <w:lang w:val="en-US" w:eastAsia="ko-KR"/>
        </w:rPr>
        <w:t xml:space="preserve">, </w:t>
      </w:r>
      <w:proofErr w:type="spellStart"/>
      <w:r w:rsidRPr="003B2B0A">
        <w:rPr>
          <w:sz w:val="28"/>
          <w:szCs w:val="28"/>
          <w:lang w:val="en-US" w:eastAsia="ko-KR"/>
        </w:rPr>
        <w:t>минималды</w:t>
      </w:r>
      <w:proofErr w:type="spellEnd"/>
      <w:r w:rsidRPr="003B2B0A">
        <w:rPr>
          <w:sz w:val="28"/>
          <w:szCs w:val="28"/>
          <w:lang w:val="en-US" w:eastAsia="ko-KR"/>
        </w:rPr>
        <w:t xml:space="preserve">, </w:t>
      </w:r>
      <w:proofErr w:type="spellStart"/>
      <w:r w:rsidRPr="003B2B0A">
        <w:rPr>
          <w:sz w:val="28"/>
          <w:szCs w:val="28"/>
          <w:lang w:val="en-US" w:eastAsia="ko-KR"/>
        </w:rPr>
        <w:t>орташа</w:t>
      </w:r>
      <w:proofErr w:type="spellEnd"/>
      <w:r w:rsidRPr="003B2B0A">
        <w:rPr>
          <w:sz w:val="28"/>
          <w:szCs w:val="28"/>
          <w:lang w:val="en-US" w:eastAsia="ko-KR"/>
        </w:rPr>
        <w:t>);</w:t>
      </w:r>
    </w:p>
    <w:p w:rsidR="00D06202" w:rsidRPr="003B2B0A" w:rsidRDefault="00D06202" w:rsidP="00D06202">
      <w:pPr>
        <w:numPr>
          <w:ilvl w:val="0"/>
          <w:numId w:val="1"/>
        </w:numPr>
        <w:tabs>
          <w:tab w:val="clear" w:pos="360"/>
          <w:tab w:val="num" w:pos="0"/>
          <w:tab w:val="left" w:pos="1080"/>
        </w:tabs>
        <w:ind w:left="0" w:firstLine="720"/>
        <w:jc w:val="both"/>
        <w:rPr>
          <w:sz w:val="28"/>
          <w:szCs w:val="28"/>
          <w:lang w:val="en-US" w:eastAsia="ko-KR"/>
        </w:rPr>
      </w:pPr>
      <w:proofErr w:type="spellStart"/>
      <w:proofErr w:type="gramStart"/>
      <w:r w:rsidRPr="003B2B0A">
        <w:rPr>
          <w:sz w:val="28"/>
          <w:szCs w:val="28"/>
          <w:lang w:val="en-US" w:eastAsia="ko-KR"/>
        </w:rPr>
        <w:t>жолдағы</w:t>
      </w:r>
      <w:proofErr w:type="spellEnd"/>
      <w:proofErr w:type="gramEnd"/>
      <w:r w:rsidRPr="003B2B0A">
        <w:rPr>
          <w:sz w:val="28"/>
          <w:szCs w:val="28"/>
          <w:lang w:val="en-US" w:eastAsia="ko-KR"/>
        </w:rPr>
        <w:t xml:space="preserve"> </w:t>
      </w:r>
      <w:proofErr w:type="spellStart"/>
      <w:r w:rsidRPr="003B2B0A">
        <w:rPr>
          <w:sz w:val="28"/>
          <w:szCs w:val="28"/>
          <w:lang w:val="en-US" w:eastAsia="ko-KR"/>
        </w:rPr>
        <w:t>уақытты</w:t>
      </w:r>
      <w:proofErr w:type="spellEnd"/>
      <w:r w:rsidRPr="003B2B0A">
        <w:rPr>
          <w:sz w:val="28"/>
          <w:szCs w:val="28"/>
          <w:lang w:val="en-US" w:eastAsia="ko-KR"/>
        </w:rPr>
        <w:t xml:space="preserve"> </w:t>
      </w:r>
      <w:proofErr w:type="spellStart"/>
      <w:r w:rsidRPr="003B2B0A">
        <w:rPr>
          <w:sz w:val="28"/>
          <w:szCs w:val="28"/>
          <w:lang w:val="en-US" w:eastAsia="ko-KR"/>
        </w:rPr>
        <w:t>анықтау</w:t>
      </w:r>
      <w:proofErr w:type="spellEnd"/>
      <w:r w:rsidRPr="003B2B0A">
        <w:rPr>
          <w:sz w:val="28"/>
          <w:szCs w:val="28"/>
          <w:lang w:val="en-US" w:eastAsia="ko-KR"/>
        </w:rPr>
        <w:t xml:space="preserve"> (</w:t>
      </w:r>
      <w:proofErr w:type="spellStart"/>
      <w:r w:rsidRPr="003B2B0A">
        <w:rPr>
          <w:sz w:val="28"/>
          <w:szCs w:val="28"/>
          <w:lang w:val="en-US" w:eastAsia="ko-KR"/>
        </w:rPr>
        <w:t>өтiп</w:t>
      </w:r>
      <w:proofErr w:type="spellEnd"/>
      <w:r w:rsidRPr="003B2B0A">
        <w:rPr>
          <w:sz w:val="28"/>
          <w:szCs w:val="28"/>
          <w:lang w:val="en-US" w:eastAsia="ko-KR"/>
        </w:rPr>
        <w:t xml:space="preserve"> </w:t>
      </w:r>
      <w:proofErr w:type="spellStart"/>
      <w:r w:rsidRPr="003B2B0A">
        <w:rPr>
          <w:sz w:val="28"/>
          <w:szCs w:val="28"/>
          <w:lang w:val="en-US" w:eastAsia="ko-KR"/>
        </w:rPr>
        <w:t>кеткен</w:t>
      </w:r>
      <w:proofErr w:type="spellEnd"/>
      <w:r w:rsidRPr="003B2B0A">
        <w:rPr>
          <w:sz w:val="28"/>
          <w:szCs w:val="28"/>
          <w:lang w:val="en-US" w:eastAsia="ko-KR"/>
        </w:rPr>
        <w:t xml:space="preserve"> </w:t>
      </w:r>
      <w:proofErr w:type="spellStart"/>
      <w:r w:rsidRPr="003B2B0A">
        <w:rPr>
          <w:sz w:val="28"/>
          <w:szCs w:val="28"/>
          <w:lang w:val="en-US" w:eastAsia="ko-KR"/>
        </w:rPr>
        <w:t>және</w:t>
      </w:r>
      <w:proofErr w:type="spellEnd"/>
      <w:r w:rsidRPr="003B2B0A">
        <w:rPr>
          <w:sz w:val="28"/>
          <w:szCs w:val="28"/>
          <w:lang w:val="en-US" w:eastAsia="ko-KR"/>
        </w:rPr>
        <w:t xml:space="preserve"> </w:t>
      </w:r>
      <w:proofErr w:type="spellStart"/>
      <w:r w:rsidRPr="003B2B0A">
        <w:rPr>
          <w:sz w:val="28"/>
          <w:szCs w:val="28"/>
          <w:lang w:val="en-US" w:eastAsia="ko-KR"/>
        </w:rPr>
        <w:t>тағы</w:t>
      </w:r>
      <w:proofErr w:type="spellEnd"/>
      <w:r w:rsidRPr="003B2B0A">
        <w:rPr>
          <w:sz w:val="28"/>
          <w:szCs w:val="28"/>
          <w:lang w:val="en-US" w:eastAsia="ko-KR"/>
        </w:rPr>
        <w:t xml:space="preserve"> </w:t>
      </w:r>
      <w:proofErr w:type="spellStart"/>
      <w:r w:rsidRPr="003B2B0A">
        <w:rPr>
          <w:sz w:val="28"/>
          <w:szCs w:val="28"/>
          <w:lang w:val="en-US" w:eastAsia="ko-KR"/>
        </w:rPr>
        <w:t>қанша</w:t>
      </w:r>
      <w:proofErr w:type="spellEnd"/>
      <w:r w:rsidRPr="003B2B0A">
        <w:rPr>
          <w:sz w:val="28"/>
          <w:szCs w:val="28"/>
          <w:lang w:val="en-US" w:eastAsia="ko-KR"/>
        </w:rPr>
        <w:t xml:space="preserve"> </w:t>
      </w:r>
      <w:proofErr w:type="spellStart"/>
      <w:r w:rsidRPr="003B2B0A">
        <w:rPr>
          <w:sz w:val="28"/>
          <w:szCs w:val="28"/>
          <w:lang w:val="en-US" w:eastAsia="ko-KR"/>
        </w:rPr>
        <w:t>керек</w:t>
      </w:r>
      <w:proofErr w:type="spellEnd"/>
      <w:r w:rsidRPr="003B2B0A">
        <w:rPr>
          <w:sz w:val="28"/>
          <w:szCs w:val="28"/>
          <w:lang w:val="en-US" w:eastAsia="ko-KR"/>
        </w:rPr>
        <w:t xml:space="preserve">) </w:t>
      </w:r>
      <w:proofErr w:type="spellStart"/>
      <w:r w:rsidRPr="003B2B0A">
        <w:rPr>
          <w:sz w:val="28"/>
          <w:szCs w:val="28"/>
          <w:lang w:val="en-US" w:eastAsia="ko-KR"/>
        </w:rPr>
        <w:t>және</w:t>
      </w:r>
      <w:proofErr w:type="spellEnd"/>
      <w:r w:rsidRPr="003B2B0A">
        <w:rPr>
          <w:sz w:val="28"/>
          <w:szCs w:val="28"/>
          <w:lang w:val="en-US" w:eastAsia="ko-KR"/>
        </w:rPr>
        <w:t xml:space="preserve"> </w:t>
      </w:r>
      <w:proofErr w:type="spellStart"/>
      <w:r w:rsidRPr="003B2B0A">
        <w:rPr>
          <w:sz w:val="28"/>
          <w:szCs w:val="28"/>
          <w:lang w:val="en-US" w:eastAsia="ko-KR"/>
        </w:rPr>
        <w:t>т.б</w:t>
      </w:r>
      <w:proofErr w:type="spellEnd"/>
      <w:r w:rsidRPr="003B2B0A">
        <w:rPr>
          <w:sz w:val="28"/>
          <w:szCs w:val="28"/>
          <w:lang w:val="en-US" w:eastAsia="ko-KR"/>
        </w:rPr>
        <w:t>.</w:t>
      </w:r>
      <w:r w:rsidRPr="003B2B0A">
        <w:rPr>
          <w:sz w:val="28"/>
          <w:szCs w:val="28"/>
          <w:lang w:val="kk-KZ" w:eastAsia="ko-KR"/>
        </w:rPr>
        <w:t xml:space="preserve"> [17].</w:t>
      </w:r>
    </w:p>
    <w:p w:rsidR="00D06202" w:rsidRPr="003B2B0A" w:rsidRDefault="00D06202" w:rsidP="00D06202">
      <w:pPr>
        <w:ind w:firstLine="709"/>
        <w:jc w:val="both"/>
        <w:rPr>
          <w:rStyle w:val="a5"/>
          <w:b/>
          <w:i w:val="0"/>
          <w:sz w:val="28"/>
          <w:szCs w:val="28"/>
          <w:lang w:val="kk-KZ"/>
        </w:rPr>
      </w:pPr>
      <w:r w:rsidRPr="003B2B0A">
        <w:rPr>
          <w:sz w:val="28"/>
          <w:szCs w:val="28"/>
          <w:lang w:val="kk-KZ"/>
        </w:rPr>
        <w:t>Егер GPS базалық станциясында нақты уақытта дифференциалды түзетулерді радиоканалдармен жіберілуі қарастырылған болса, онда тұтынушы тікелей далада объектінің координаталарын дәл анықтауға мүмкіндік алады. Түзетулерді қабылдау аймағының радиусы нақты аудандағы кедергілер деңгейі мен радиоберіліс жиілігіне, базалық радио-таратқыштың қуатына байланысты, ал координатаны анықтау дәлдігі RTCM немесе RTK түзетулер берілетін форматы мен қозғалмалы қабылдағыш типіне және базалық станциядан ұзақтылығына байланысты болып келеді.</w:t>
      </w:r>
    </w:p>
    <w:p w:rsidR="00D06202" w:rsidRPr="003B2B0A" w:rsidRDefault="00D06202" w:rsidP="00D06202">
      <w:pPr>
        <w:pStyle w:val="3"/>
        <w:shd w:val="clear" w:color="auto" w:fill="FFFFFF"/>
        <w:spacing w:before="0" w:after="0"/>
        <w:ind w:firstLine="709"/>
        <w:jc w:val="both"/>
        <w:rPr>
          <w:rFonts w:ascii="Times New Roman" w:hAnsi="Times New Roman" w:cs="Times New Roman"/>
          <w:b w:val="0"/>
          <w:i/>
          <w:sz w:val="28"/>
          <w:szCs w:val="28"/>
          <w:lang w:val="kk-KZ"/>
        </w:rPr>
      </w:pPr>
      <w:r w:rsidRPr="003B2B0A">
        <w:rPr>
          <w:rStyle w:val="a5"/>
          <w:rFonts w:ascii="Times New Roman" w:hAnsi="Times New Roman" w:cs="Times New Roman"/>
          <w:b w:val="0"/>
          <w:i w:val="0"/>
          <w:sz w:val="28"/>
          <w:szCs w:val="28"/>
          <w:lang w:val="kk-KZ"/>
        </w:rPr>
        <w:lastRenderedPageBreak/>
        <w:t xml:space="preserve">Бір жиілікті фазалық GPS қабылдағыштары үшін радиустың жұмыс істеу аясы </w:t>
      </w:r>
      <w:smartTag w:uri="urn:schemas-microsoft-com:office:smarttags" w:element="metricconverter">
        <w:smartTagPr>
          <w:attr w:name="ProductID" w:val="15 км"/>
        </w:smartTagPr>
        <w:r w:rsidRPr="003B2B0A">
          <w:rPr>
            <w:rStyle w:val="a5"/>
            <w:rFonts w:ascii="Times New Roman" w:hAnsi="Times New Roman" w:cs="Times New Roman"/>
            <w:b w:val="0"/>
            <w:i w:val="0"/>
            <w:sz w:val="28"/>
            <w:szCs w:val="28"/>
            <w:lang w:val="kk-KZ"/>
          </w:rPr>
          <w:t>15 км</w:t>
        </w:r>
      </w:smartTag>
      <w:r w:rsidRPr="003B2B0A">
        <w:rPr>
          <w:rStyle w:val="a5"/>
          <w:rFonts w:ascii="Times New Roman" w:hAnsi="Times New Roman" w:cs="Times New Roman"/>
          <w:b w:val="0"/>
          <w:i w:val="0"/>
          <w:sz w:val="28"/>
          <w:szCs w:val="28"/>
          <w:lang w:val="kk-KZ"/>
        </w:rPr>
        <w:t xml:space="preserve"> (максимум </w:t>
      </w:r>
      <w:smartTag w:uri="urn:schemas-microsoft-com:office:smarttags" w:element="metricconverter">
        <w:smartTagPr>
          <w:attr w:name="ProductID" w:val="20 км"/>
        </w:smartTagPr>
        <w:r w:rsidRPr="003B2B0A">
          <w:rPr>
            <w:rStyle w:val="a5"/>
            <w:rFonts w:ascii="Times New Roman" w:hAnsi="Times New Roman" w:cs="Times New Roman"/>
            <w:b w:val="0"/>
            <w:i w:val="0"/>
            <w:sz w:val="28"/>
            <w:szCs w:val="28"/>
            <w:lang w:val="kk-KZ"/>
          </w:rPr>
          <w:t>20 км</w:t>
        </w:r>
      </w:smartTag>
      <w:r w:rsidRPr="003B2B0A">
        <w:rPr>
          <w:rStyle w:val="a5"/>
          <w:rFonts w:ascii="Times New Roman" w:hAnsi="Times New Roman" w:cs="Times New Roman"/>
          <w:b w:val="0"/>
          <w:i w:val="0"/>
          <w:sz w:val="28"/>
          <w:szCs w:val="28"/>
          <w:lang w:val="kk-KZ"/>
        </w:rPr>
        <w:t>) шейін жетеді (29 сурет).</w:t>
      </w:r>
    </w:p>
    <w:p w:rsidR="00D06202" w:rsidRPr="003B2B0A" w:rsidRDefault="00D06202" w:rsidP="00D06202">
      <w:pPr>
        <w:ind w:firstLine="709"/>
        <w:rPr>
          <w:sz w:val="28"/>
          <w:szCs w:val="28"/>
          <w:lang w:val="kk-KZ"/>
        </w:rPr>
      </w:pPr>
      <w:r w:rsidRPr="003B2B0A">
        <w:rPr>
          <w:noProof/>
          <w:sz w:val="28"/>
          <w:szCs w:val="28"/>
        </w:rPr>
        <w:drawing>
          <wp:anchor distT="0" distB="0" distL="114300" distR="114300" simplePos="0" relativeHeight="251659264" behindDoc="0" locked="0" layoutInCell="1" allowOverlap="1" wp14:anchorId="037DE125" wp14:editId="0F32FEFE">
            <wp:simplePos x="0" y="0"/>
            <wp:positionH relativeFrom="column">
              <wp:posOffset>1600200</wp:posOffset>
            </wp:positionH>
            <wp:positionV relativeFrom="paragraph">
              <wp:posOffset>118745</wp:posOffset>
            </wp:positionV>
            <wp:extent cx="2327910" cy="2162810"/>
            <wp:effectExtent l="0" t="0" r="0" b="8890"/>
            <wp:wrapTopAndBottom/>
            <wp:docPr id="9" name="Рисунок 9" descr="../Мои%20документы/сауле%20дома/для%20диссертации/станция/ОПИСАНИЕ%20РАБОТЫ%20И%20ПРИНЦИП%20ДЕЙСТВИЯ%20GPS%20БАЗОВОЙ%20СТАНЦИИ.files/map_01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ои%20документы/сауле%20дома/для%20диссертации/станция/ОПИСАНИЕ%20РАБОТЫ%20И%20ПРИНЦИП%20ДЕЙСТВИЯ%20GPS%20БАЗОВОЙ%20СТАНЦИИ.files/map_01sm.png"/>
                    <pic:cNvPicPr>
                      <a:picLocks noChangeAspect="1" noChangeArrowheads="1"/>
                    </pic:cNvPicPr>
                  </pic:nvPicPr>
                  <pic:blipFill>
                    <a:blip r:embed="rId5" r:link="rId6">
                      <a:lum contrast="18000"/>
                      <a:extLst>
                        <a:ext uri="{28A0092B-C50C-407E-A947-70E740481C1C}">
                          <a14:useLocalDpi xmlns:a14="http://schemas.microsoft.com/office/drawing/2010/main" val="0"/>
                        </a:ext>
                      </a:extLst>
                    </a:blip>
                    <a:srcRect/>
                    <a:stretch>
                      <a:fillRect/>
                    </a:stretch>
                  </pic:blipFill>
                  <pic:spPr bwMode="auto">
                    <a:xfrm>
                      <a:off x="0" y="0"/>
                      <a:ext cx="2327910" cy="2162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6202" w:rsidRPr="003B2B0A" w:rsidRDefault="00D06202" w:rsidP="00D06202">
      <w:pPr>
        <w:pStyle w:val="a6"/>
        <w:shd w:val="clear" w:color="auto" w:fill="FFFFFF"/>
        <w:spacing w:before="0" w:beforeAutospacing="0" w:after="0" w:afterAutospacing="0"/>
        <w:jc w:val="center"/>
        <w:rPr>
          <w:sz w:val="28"/>
          <w:szCs w:val="28"/>
          <w:lang w:val="kk-KZ"/>
        </w:rPr>
      </w:pPr>
      <w:r w:rsidRPr="003B2B0A">
        <w:rPr>
          <w:sz w:val="28"/>
          <w:szCs w:val="28"/>
          <w:lang w:val="kk-KZ"/>
        </w:rPr>
        <w:t>Сурет 29 − Бір жиілікті қабылдағыштар радиусы</w:t>
      </w:r>
    </w:p>
    <w:p w:rsidR="00D06202" w:rsidRPr="003B2B0A" w:rsidRDefault="00D06202" w:rsidP="00D06202">
      <w:pPr>
        <w:pStyle w:val="a6"/>
        <w:shd w:val="clear" w:color="auto" w:fill="FFFFFF"/>
        <w:spacing w:before="0" w:beforeAutospacing="0" w:after="0" w:afterAutospacing="0"/>
        <w:ind w:firstLine="709"/>
        <w:jc w:val="both"/>
        <w:rPr>
          <w:sz w:val="28"/>
          <w:szCs w:val="28"/>
          <w:lang w:val="kk-KZ"/>
        </w:rPr>
      </w:pPr>
    </w:p>
    <w:p w:rsidR="00D06202" w:rsidRPr="003B2B0A" w:rsidRDefault="00D06202" w:rsidP="00D06202">
      <w:pPr>
        <w:pStyle w:val="a6"/>
        <w:shd w:val="clear" w:color="auto" w:fill="FFFFFF"/>
        <w:spacing w:before="0" w:beforeAutospacing="0" w:after="0" w:afterAutospacing="0"/>
        <w:ind w:firstLine="709"/>
        <w:jc w:val="both"/>
        <w:rPr>
          <w:sz w:val="28"/>
          <w:szCs w:val="28"/>
          <w:lang w:val="kk-KZ"/>
        </w:rPr>
      </w:pPr>
      <w:r w:rsidRPr="003B2B0A">
        <w:rPr>
          <w:sz w:val="28"/>
          <w:szCs w:val="28"/>
          <w:lang w:val="kk-KZ"/>
        </w:rPr>
        <w:t>Бортты эфемеридтерді пайдаланғанда екі жиілікті фазалық қабылдағыштар үшін р</w:t>
      </w:r>
      <w:r w:rsidRPr="003B2B0A">
        <w:rPr>
          <w:rStyle w:val="a5"/>
          <w:i w:val="0"/>
          <w:sz w:val="28"/>
          <w:szCs w:val="28"/>
          <w:lang w:val="kk-KZ"/>
        </w:rPr>
        <w:t xml:space="preserve">адиустың жұмыс істеу аясын </w:t>
      </w:r>
      <w:smartTag w:uri="urn:schemas-microsoft-com:office:smarttags" w:element="metricconverter">
        <w:smartTagPr>
          <w:attr w:name="ProductID" w:val="50 км"/>
        </w:smartTagPr>
        <w:r w:rsidRPr="003B2B0A">
          <w:rPr>
            <w:rStyle w:val="a5"/>
            <w:i w:val="0"/>
            <w:sz w:val="28"/>
            <w:szCs w:val="28"/>
            <w:lang w:val="kk-KZ"/>
          </w:rPr>
          <w:t>50 км</w:t>
        </w:r>
      </w:smartTag>
      <w:r w:rsidRPr="003B2B0A">
        <w:rPr>
          <w:rStyle w:val="a5"/>
          <w:i w:val="0"/>
          <w:sz w:val="28"/>
          <w:szCs w:val="28"/>
          <w:lang w:val="kk-KZ"/>
        </w:rPr>
        <w:t xml:space="preserve"> (максимум </w:t>
      </w:r>
      <w:smartTag w:uri="urn:schemas-microsoft-com:office:smarttags" w:element="metricconverter">
        <w:smartTagPr>
          <w:attr w:name="ProductID" w:val="150 км"/>
        </w:smartTagPr>
        <w:r w:rsidRPr="003B2B0A">
          <w:rPr>
            <w:rStyle w:val="a5"/>
            <w:i w:val="0"/>
            <w:sz w:val="28"/>
            <w:szCs w:val="28"/>
            <w:lang w:val="kk-KZ"/>
          </w:rPr>
          <w:t>150 км</w:t>
        </w:r>
      </w:smartTag>
      <w:r w:rsidRPr="003B2B0A">
        <w:rPr>
          <w:rStyle w:val="a5"/>
          <w:i w:val="0"/>
          <w:sz w:val="28"/>
          <w:szCs w:val="28"/>
          <w:lang w:val="kk-KZ"/>
        </w:rPr>
        <w:t xml:space="preserve">) дейін жеткізуге болады. Нақты эфемеридтерді қолданғанда жұмыс істеу аясындағы максималды  радиус </w:t>
      </w:r>
      <w:smartTag w:uri="urn:schemas-microsoft-com:office:smarttags" w:element="metricconverter">
        <w:smartTagPr>
          <w:attr w:name="ProductID" w:val="2 000 км"/>
        </w:smartTagPr>
        <w:r w:rsidRPr="003B2B0A">
          <w:rPr>
            <w:rStyle w:val="a5"/>
            <w:i w:val="0"/>
            <w:sz w:val="28"/>
            <w:szCs w:val="28"/>
            <w:lang w:val="kk-KZ"/>
          </w:rPr>
          <w:t>2</w:t>
        </w:r>
        <w:r w:rsidRPr="003B2B0A">
          <w:rPr>
            <w:sz w:val="28"/>
            <w:szCs w:val="28"/>
            <w:lang w:val="kk-KZ"/>
          </w:rPr>
          <w:t> </w:t>
        </w:r>
        <w:r w:rsidRPr="003B2B0A">
          <w:rPr>
            <w:rStyle w:val="a5"/>
            <w:i w:val="0"/>
            <w:sz w:val="28"/>
            <w:szCs w:val="28"/>
            <w:lang w:val="kk-KZ"/>
          </w:rPr>
          <w:t>000 км</w:t>
        </w:r>
      </w:smartTag>
      <w:r w:rsidRPr="003B2B0A">
        <w:rPr>
          <w:rStyle w:val="a5"/>
          <w:i w:val="0"/>
          <w:sz w:val="28"/>
          <w:szCs w:val="28"/>
          <w:lang w:val="kk-KZ"/>
        </w:rPr>
        <w:t xml:space="preserve"> дейін артады (30 сурет). </w:t>
      </w:r>
    </w:p>
    <w:p w:rsidR="00D06202" w:rsidRPr="003B2B0A" w:rsidRDefault="00D06202" w:rsidP="00D06202">
      <w:pPr>
        <w:pStyle w:val="3"/>
        <w:shd w:val="clear" w:color="auto" w:fill="FFFFFF"/>
        <w:spacing w:before="0" w:after="0"/>
        <w:ind w:firstLine="709"/>
        <w:jc w:val="both"/>
        <w:rPr>
          <w:rFonts w:ascii="Times New Roman" w:hAnsi="Times New Roman" w:cs="Times New Roman"/>
          <w:sz w:val="28"/>
          <w:szCs w:val="28"/>
          <w:lang w:val="kk-KZ"/>
        </w:rPr>
      </w:pPr>
      <w:r w:rsidRPr="003B2B0A">
        <w:rPr>
          <w:rFonts w:ascii="Times New Roman" w:hAnsi="Times New Roman" w:cs="Times New Roman"/>
          <w:noProof/>
          <w:sz w:val="28"/>
          <w:szCs w:val="28"/>
        </w:rPr>
        <w:drawing>
          <wp:anchor distT="0" distB="0" distL="114300" distR="114300" simplePos="0" relativeHeight="251660288" behindDoc="1" locked="0" layoutInCell="1" allowOverlap="1" wp14:anchorId="326D12BE" wp14:editId="1D74CCE8">
            <wp:simplePos x="0" y="0"/>
            <wp:positionH relativeFrom="column">
              <wp:posOffset>1485900</wp:posOffset>
            </wp:positionH>
            <wp:positionV relativeFrom="paragraph">
              <wp:posOffset>179705</wp:posOffset>
            </wp:positionV>
            <wp:extent cx="2857500" cy="2343150"/>
            <wp:effectExtent l="0" t="0" r="0" b="0"/>
            <wp:wrapTopAndBottom/>
            <wp:docPr id="8" name="Рисунок 8" descr="../Мои%20документы/сауле%20дома/для%20диссертации/станция/ОПИСАНИЕ%20РАБОТЫ%20И%20ПРИНЦИП%20ДЕЙСТВИЯ%20GPS%20БАЗОВОЙ%20СТАНЦИИ.files/map_02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Мои%20документы/сауле%20дома/для%20диссертации/станция/ОПИСАНИЕ%20РАБОТЫ%20И%20ПРИНЦИП%20ДЕЙСТВИЯ%20GPS%20БАЗОВОЙ%20СТАНЦИИ.files/map_02sm.pn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857500" cy="2343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6202" w:rsidRPr="003B2B0A" w:rsidRDefault="00D06202" w:rsidP="00D06202">
      <w:pPr>
        <w:pStyle w:val="3"/>
        <w:shd w:val="clear" w:color="auto" w:fill="FFFFFF"/>
        <w:spacing w:before="0" w:after="0"/>
        <w:ind w:firstLine="709"/>
        <w:jc w:val="center"/>
        <w:rPr>
          <w:rFonts w:ascii="Times New Roman" w:hAnsi="Times New Roman" w:cs="Times New Roman"/>
          <w:b w:val="0"/>
          <w:i/>
          <w:sz w:val="28"/>
          <w:szCs w:val="28"/>
          <w:lang w:val="kk-KZ"/>
        </w:rPr>
      </w:pPr>
      <w:r w:rsidRPr="003B2B0A">
        <w:rPr>
          <w:rFonts w:ascii="Times New Roman" w:hAnsi="Times New Roman" w:cs="Times New Roman"/>
          <w:b w:val="0"/>
          <w:sz w:val="28"/>
          <w:szCs w:val="28"/>
          <w:lang w:val="kk-KZ"/>
        </w:rPr>
        <w:t>Сурет 30 − Екі жиілікті қабылдағыштар радиусы</w:t>
      </w:r>
    </w:p>
    <w:p w:rsidR="00D06202" w:rsidRPr="003B2B0A" w:rsidRDefault="00D06202" w:rsidP="00D06202">
      <w:pPr>
        <w:pStyle w:val="3"/>
        <w:shd w:val="clear" w:color="auto" w:fill="FFFFFF"/>
        <w:spacing w:before="0" w:after="0"/>
        <w:ind w:firstLine="709"/>
        <w:jc w:val="both"/>
        <w:rPr>
          <w:rFonts w:ascii="Times New Roman" w:hAnsi="Times New Roman" w:cs="Times New Roman"/>
          <w:sz w:val="28"/>
          <w:szCs w:val="28"/>
          <w:lang w:val="kk-KZ"/>
        </w:rPr>
      </w:pPr>
    </w:p>
    <w:p w:rsidR="00D06202" w:rsidRPr="003B2B0A" w:rsidRDefault="00D06202" w:rsidP="00D06202">
      <w:pPr>
        <w:pStyle w:val="3"/>
        <w:shd w:val="clear" w:color="auto" w:fill="FFFFFF"/>
        <w:spacing w:before="0" w:after="0"/>
        <w:ind w:firstLine="709"/>
        <w:jc w:val="both"/>
        <w:rPr>
          <w:rFonts w:ascii="Times New Roman" w:hAnsi="Times New Roman" w:cs="Times New Roman"/>
          <w:b w:val="0"/>
          <w:i/>
          <w:sz w:val="28"/>
          <w:szCs w:val="28"/>
          <w:lang w:val="kk-KZ"/>
        </w:rPr>
      </w:pPr>
      <w:r w:rsidRPr="003B2B0A">
        <w:rPr>
          <w:rStyle w:val="a5"/>
          <w:rFonts w:ascii="Times New Roman" w:hAnsi="Times New Roman" w:cs="Times New Roman"/>
          <w:b w:val="0"/>
          <w:i w:val="0"/>
          <w:sz w:val="28"/>
          <w:szCs w:val="28"/>
          <w:lang w:val="kk-KZ"/>
        </w:rPr>
        <w:t>Кодтық GPS қабылдағыштары үшін радиустың жұмыс істеу аясы 300</w:t>
      </w:r>
      <w:r w:rsidRPr="003B2B0A">
        <w:rPr>
          <w:sz w:val="28"/>
          <w:szCs w:val="28"/>
          <w:lang w:val="kk-KZ"/>
        </w:rPr>
        <w:t> </w:t>
      </w:r>
      <w:r w:rsidRPr="003B2B0A">
        <w:rPr>
          <w:rStyle w:val="a5"/>
          <w:rFonts w:ascii="Times New Roman" w:hAnsi="Times New Roman" w:cs="Times New Roman"/>
          <w:b w:val="0"/>
          <w:i w:val="0"/>
          <w:sz w:val="28"/>
          <w:szCs w:val="28"/>
          <w:lang w:val="kk-KZ"/>
        </w:rPr>
        <w:t>-</w:t>
      </w:r>
      <w:r w:rsidRPr="003B2B0A">
        <w:rPr>
          <w:sz w:val="28"/>
          <w:szCs w:val="28"/>
          <w:lang w:val="kk-KZ"/>
        </w:rPr>
        <w:t> </w:t>
      </w:r>
      <w:r w:rsidRPr="003B2B0A">
        <w:rPr>
          <w:rStyle w:val="a5"/>
          <w:rFonts w:ascii="Times New Roman" w:hAnsi="Times New Roman" w:cs="Times New Roman"/>
          <w:b w:val="0"/>
          <w:i w:val="0"/>
          <w:sz w:val="28"/>
          <w:szCs w:val="28"/>
          <w:lang w:val="kk-KZ"/>
        </w:rPr>
        <w:t>400 км құрайды (31 сурет).</w:t>
      </w:r>
    </w:p>
    <w:p w:rsidR="00D06202" w:rsidRPr="003B2B0A" w:rsidRDefault="00D06202" w:rsidP="00D06202">
      <w:pPr>
        <w:ind w:firstLine="709"/>
        <w:jc w:val="both"/>
        <w:rPr>
          <w:sz w:val="28"/>
          <w:szCs w:val="28"/>
          <w:lang w:val="kk-KZ"/>
        </w:rPr>
      </w:pPr>
    </w:p>
    <w:p w:rsidR="00D06202" w:rsidRPr="003B2B0A" w:rsidRDefault="00D06202" w:rsidP="00D06202">
      <w:pPr>
        <w:ind w:firstLine="709"/>
        <w:rPr>
          <w:sz w:val="28"/>
          <w:szCs w:val="28"/>
          <w:lang w:val="kk-KZ"/>
        </w:rPr>
      </w:pPr>
      <w:r w:rsidRPr="003B2B0A">
        <w:rPr>
          <w:noProof/>
          <w:sz w:val="28"/>
          <w:szCs w:val="28"/>
        </w:rPr>
        <w:lastRenderedPageBreak/>
        <w:drawing>
          <wp:anchor distT="0" distB="0" distL="114300" distR="114300" simplePos="0" relativeHeight="251661312" behindDoc="0" locked="0" layoutInCell="1" allowOverlap="1" wp14:anchorId="24E59781" wp14:editId="16F204AF">
            <wp:simplePos x="0" y="0"/>
            <wp:positionH relativeFrom="column">
              <wp:posOffset>1600200</wp:posOffset>
            </wp:positionH>
            <wp:positionV relativeFrom="paragraph">
              <wp:posOffset>71120</wp:posOffset>
            </wp:positionV>
            <wp:extent cx="2857500" cy="2343150"/>
            <wp:effectExtent l="0" t="0" r="0" b="0"/>
            <wp:wrapTopAndBottom/>
            <wp:docPr id="7" name="Рисунок 7" descr="../Мои%20документы/сауле%20дома/для%20диссертации/станция/ОПИСАНИЕ%20РАБОТЫ%20И%20ПРИНЦИП%20ДЕЙСТВИЯ%20GPS%20БАЗОВОЙ%20СТАНЦИИ.files/map_03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Мои%20документы/сауле%20дома/для%20диссертации/станция/ОПИСАНИЕ%20РАБОТЫ%20И%20ПРИНЦИП%20ДЕЙСТВИЯ%20GPS%20БАЗОВОЙ%20СТАНЦИИ.files/map_03sm.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857500" cy="2343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6202" w:rsidRPr="003B2B0A" w:rsidRDefault="00D06202" w:rsidP="00D06202">
      <w:pPr>
        <w:pStyle w:val="a6"/>
        <w:shd w:val="clear" w:color="auto" w:fill="FFFFFF"/>
        <w:spacing w:before="0" w:beforeAutospacing="0" w:after="0" w:afterAutospacing="0"/>
        <w:ind w:firstLine="709"/>
        <w:jc w:val="center"/>
        <w:rPr>
          <w:sz w:val="28"/>
          <w:szCs w:val="28"/>
          <w:lang w:val="kk-KZ"/>
        </w:rPr>
      </w:pPr>
      <w:r w:rsidRPr="003B2B0A">
        <w:rPr>
          <w:sz w:val="28"/>
          <w:szCs w:val="28"/>
          <w:lang w:val="kk-KZ"/>
        </w:rPr>
        <w:t>Сурет 31 − Кодтық қабылдағыштар радиусы</w:t>
      </w:r>
    </w:p>
    <w:p w:rsidR="00D06202" w:rsidRPr="003B2B0A" w:rsidRDefault="00D06202" w:rsidP="00D06202">
      <w:pPr>
        <w:ind w:firstLine="709"/>
        <w:jc w:val="both"/>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Қазіргі кезде ТМД территориясында бірнеше базалық станциялар жұмыс істейді. Барлық жобалар Навгеоком компаниясының қатысуымен жүзеге асырылды. Олар Омск, Ростов-на-Дону, Ставрополь, Краснодар, Тюмень, Находка, Таганрог, Архангельск, Санкт-Петербург, Мәскеу, Екатеринбург, Барнаул қалаларында орналасқан.</w:t>
      </w:r>
    </w:p>
    <w:p w:rsidR="00D06202" w:rsidRPr="003B2B0A" w:rsidRDefault="00D06202" w:rsidP="00D06202">
      <w:pPr>
        <w:ind w:firstLine="709"/>
        <w:jc w:val="both"/>
        <w:rPr>
          <w:sz w:val="28"/>
          <w:szCs w:val="28"/>
          <w:lang w:val="kk-KZ"/>
        </w:rPr>
      </w:pPr>
      <w:r w:rsidRPr="003B2B0A">
        <w:rPr>
          <w:sz w:val="28"/>
          <w:szCs w:val="28"/>
          <w:lang w:val="kk-KZ"/>
        </w:rPr>
        <w:t>Екатеринбургте Тау жұмыстары институты (УрО РАН) базасында құрылған тұрақты жұмыс істейтін ЕКТВ GPS базалық станциясы іске қосылған (32 сурет). Оның негізгі мақсаты үздіксіз дифференциалды түзетулерді GPS-өлшемінде қызығушылық тудыратын тұтынушыларға Internet көмегімен қамтамасыз ету болып табылады. GPS қабылдағышы мен тіркелген нүктеде орнықтырылған және бұндай қабылдағыштарды басқару мен деректерді компьютерге тіркеу үшін бағдарламамен қамтамасыз ету базалық станцияның негізгі құраушыларыларына жатады. Бұл GPS базалық станция автономды түрде анықталған координаталардың қателіктерін түзетуге мүмкіндік береді. Қателіктердің есепке алынуы келесі шарттарды ескере отырып, орындалады:</w:t>
      </w:r>
    </w:p>
    <w:p w:rsidR="00D06202" w:rsidRPr="003B2B0A" w:rsidRDefault="00D06202" w:rsidP="00D06202">
      <w:pPr>
        <w:ind w:firstLine="709"/>
        <w:jc w:val="both"/>
        <w:rPr>
          <w:sz w:val="28"/>
          <w:szCs w:val="28"/>
          <w:lang w:val="kk-KZ"/>
        </w:rPr>
      </w:pPr>
      <w:r w:rsidRPr="003B2B0A">
        <w:rPr>
          <w:sz w:val="28"/>
          <w:szCs w:val="28"/>
          <w:lang w:val="kk-KZ"/>
        </w:rPr>
        <w:t>− Қозғалмалы қабылдағыш базалық станцияның жұмыс істеу радиусында деректерді жинақтайды.</w:t>
      </w:r>
    </w:p>
    <w:p w:rsidR="00D06202" w:rsidRPr="003B2B0A" w:rsidRDefault="00D06202" w:rsidP="00D06202">
      <w:pPr>
        <w:ind w:firstLine="709"/>
        <w:jc w:val="both"/>
        <w:rPr>
          <w:sz w:val="28"/>
          <w:szCs w:val="28"/>
          <w:lang w:val="kk-KZ"/>
        </w:rPr>
      </w:pPr>
      <w:r w:rsidRPr="003B2B0A">
        <w:rPr>
          <w:sz w:val="28"/>
          <w:szCs w:val="28"/>
          <w:lang w:val="kk-KZ"/>
        </w:rPr>
        <w:t>− Осы кезде минимум 4 немесе одан көп жалпы серіктер бақыланады.</w:t>
      </w:r>
    </w:p>
    <w:p w:rsidR="00D06202" w:rsidRPr="003B2B0A" w:rsidRDefault="00D06202" w:rsidP="00D06202">
      <w:pPr>
        <w:ind w:firstLine="709"/>
        <w:jc w:val="both"/>
        <w:rPr>
          <w:sz w:val="28"/>
          <w:szCs w:val="28"/>
          <w:lang w:val="kk-KZ"/>
        </w:rPr>
      </w:pPr>
      <w:r w:rsidRPr="003B2B0A">
        <w:rPr>
          <w:sz w:val="28"/>
          <w:szCs w:val="28"/>
          <w:lang w:val="kk-KZ"/>
        </w:rPr>
        <w:t>− Қозғалмалы қабылдағыштан деректердің жинақталуы базалық станциямен бір мезетте жүзеге асырылады.</w:t>
      </w:r>
    </w:p>
    <w:p w:rsidR="00D06202" w:rsidRPr="003B2B0A" w:rsidRDefault="00D06202" w:rsidP="00D06202">
      <w:pPr>
        <w:ind w:firstLine="709"/>
        <w:jc w:val="both"/>
        <w:rPr>
          <w:sz w:val="28"/>
          <w:szCs w:val="28"/>
          <w:lang w:val="kk-KZ"/>
        </w:rPr>
      </w:pPr>
      <w:r w:rsidRPr="003B2B0A">
        <w:rPr>
          <w:sz w:val="28"/>
          <w:szCs w:val="28"/>
          <w:lang w:val="kk-KZ"/>
        </w:rPr>
        <w:t>Базалық станцияның бағдарламамен қамтамасыз етілуі өңделмеген GPS деректерін компьютердің дискісіне жазып алынуына мүмкіндік береді, оны келесі кезекте өңдегенде дифференциалды түзету үшін қолдануға болады, сондай-ақ, осы деректерді барлық қызығушылық тудыратын тұтынушыларға қамтамасыз ету үшін Internet торабында жариялауға болады.</w:t>
      </w:r>
    </w:p>
    <w:p w:rsidR="00D06202" w:rsidRPr="003B2B0A" w:rsidRDefault="00D06202" w:rsidP="00D06202">
      <w:pPr>
        <w:ind w:firstLine="709"/>
        <w:jc w:val="both"/>
        <w:rPr>
          <w:sz w:val="28"/>
          <w:szCs w:val="28"/>
          <w:lang w:val="kk-KZ"/>
        </w:rPr>
      </w:pPr>
      <w:r w:rsidRPr="003B2B0A">
        <w:rPr>
          <w:sz w:val="28"/>
          <w:szCs w:val="28"/>
          <w:lang w:val="kk-KZ"/>
        </w:rPr>
        <w:t>Жұмыс істейтін жүйенің ядросы болып, екі жиілікті 4000 SE сериялы Trimble GPS қабылдағышы табылады және Trimble Reference Station қамтамасыз етілген бағдарламасымен жұмыс істейтін және Trimble Compact L</w:t>
      </w:r>
      <w:r w:rsidRPr="003B2B0A">
        <w:rPr>
          <w:sz w:val="28"/>
          <w:szCs w:val="28"/>
          <w:vertAlign w:val="subscript"/>
          <w:lang w:val="kk-KZ"/>
        </w:rPr>
        <w:t>1</w:t>
      </w:r>
      <w:r w:rsidRPr="003B2B0A">
        <w:rPr>
          <w:sz w:val="28"/>
          <w:szCs w:val="28"/>
          <w:lang w:val="kk-KZ"/>
        </w:rPr>
        <w:t>/L</w:t>
      </w:r>
      <w:r w:rsidRPr="003B2B0A">
        <w:rPr>
          <w:sz w:val="28"/>
          <w:szCs w:val="28"/>
          <w:vertAlign w:val="subscript"/>
          <w:lang w:val="kk-KZ"/>
        </w:rPr>
        <w:t>2</w:t>
      </w:r>
      <w:r w:rsidRPr="003B2B0A">
        <w:rPr>
          <w:sz w:val="28"/>
          <w:szCs w:val="28"/>
          <w:lang w:val="kk-KZ"/>
        </w:rPr>
        <w:t xml:space="preserve"> антеннасы кіреді. Қабылдағыш тәулік бойы нұсқасы 2.0 Rinex және SSF </w:t>
      </w:r>
      <w:r w:rsidRPr="003B2B0A">
        <w:rPr>
          <w:sz w:val="28"/>
          <w:szCs w:val="28"/>
          <w:lang w:val="kk-KZ"/>
        </w:rPr>
        <w:lastRenderedPageBreak/>
        <w:t>(өңделмеген деректердің Trimble кодтық қабылдағыштарымен жинақталған формат) форматында, 5 секундтық аралықпен деректерді өңдеу үшін тіркеп,  жазып отырады. Деректер файлының біреуінің ұзақтылығы екі сағатты құрайды, осыдан кейін ол архивтелініп, FTR серверіне Internet торабына жіберіледі. Бір файлдың орташа өлшемі 700 Кб-ты құрайды. Онымен тұтынушы бірден қолданып, далалық деректерге дифференциалды түзету жүргізе алады [18].</w:t>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noProof/>
          <w:sz w:val="28"/>
          <w:szCs w:val="28"/>
        </w:rPr>
        <w:drawing>
          <wp:inline distT="0" distB="0" distL="0" distR="0" wp14:anchorId="5DAA78BA" wp14:editId="6FE65886">
            <wp:extent cx="2537460" cy="1805940"/>
            <wp:effectExtent l="0" t="0" r="0" b="3810"/>
            <wp:docPr id="6" name="Рисунок 6" descr="Баз%20стан%20Екатеринбур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аз%20стан%20Екатеринбург"/>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7460" cy="1805940"/>
                    </a:xfrm>
                    <a:prstGeom prst="rect">
                      <a:avLst/>
                    </a:prstGeom>
                    <a:noFill/>
                    <a:ln>
                      <a:noFill/>
                    </a:ln>
                  </pic:spPr>
                </pic:pic>
              </a:graphicData>
            </a:graphic>
          </wp:inline>
        </w:drawing>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sz w:val="28"/>
          <w:szCs w:val="28"/>
          <w:lang w:val="kk-KZ"/>
        </w:rPr>
        <w:t>Сурет 32 − Екатеринбургтегі GPS базалық станциясы</w:t>
      </w:r>
    </w:p>
    <w:p w:rsidR="00D06202" w:rsidRPr="003B2B0A" w:rsidRDefault="00D06202" w:rsidP="00D06202">
      <w:pPr>
        <w:ind w:firstLine="709"/>
        <w:jc w:val="center"/>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Мәскеуде ГАИШ территориясында тұрақты жұмыс істейтін GPS базалық станциясы бар (33 сурет). Бұл жоба ННП «Навгеоком» мен Мәскеудегі Штенберг (ГАИШ) атындағы мемлекеттік астрономиялық институтымен бірлесіп жүзеге асырылған. Ол Trimble 4000SSE қабылдағышымен жабдықталған. Жоғары дәлдіктегі антенна тұрақты пункте, көрінуі жақсы аспан кеңістігінде ғимарат шатырында орналастырылған. Өлшенбелі қабылданатын ақпарат қабылдағышпен өңделіп және компьютердің кермекті дискісіне жазылады. Деректер RINEX форматында, жазбаларды 5 секундтық аралықпен жазылуымен жүзеге асырылады. Деректер файлдары 2 сағат сайын сақталып отырады. Архивтелінген файлдар станциядағы FTP серверіне беріліп, барлық тұтынушыларға Internet торабы арқылы қолдануға ұсынылады.</w:t>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noProof/>
          <w:sz w:val="28"/>
          <w:szCs w:val="28"/>
        </w:rPr>
        <w:drawing>
          <wp:inline distT="0" distB="0" distL="0" distR="0" wp14:anchorId="72DF0E87" wp14:editId="723D4900">
            <wp:extent cx="1524000" cy="13335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0" cy="1333500"/>
                    </a:xfrm>
                    <a:prstGeom prst="rect">
                      <a:avLst/>
                    </a:prstGeom>
                    <a:noFill/>
                    <a:ln>
                      <a:noFill/>
                    </a:ln>
                  </pic:spPr>
                </pic:pic>
              </a:graphicData>
            </a:graphic>
          </wp:inline>
        </w:drawing>
      </w:r>
    </w:p>
    <w:p w:rsidR="00D06202" w:rsidRPr="003B2B0A" w:rsidRDefault="00D06202" w:rsidP="00D06202">
      <w:pPr>
        <w:ind w:firstLine="709"/>
        <w:jc w:val="center"/>
        <w:rPr>
          <w:sz w:val="28"/>
          <w:szCs w:val="28"/>
          <w:lang w:val="kk-KZ"/>
        </w:rPr>
      </w:pPr>
    </w:p>
    <w:p w:rsidR="00D06202" w:rsidRPr="003B2B0A" w:rsidRDefault="00D06202" w:rsidP="00D06202">
      <w:pPr>
        <w:ind w:firstLine="709"/>
        <w:jc w:val="center"/>
        <w:rPr>
          <w:sz w:val="28"/>
          <w:szCs w:val="28"/>
          <w:lang w:val="kk-KZ"/>
        </w:rPr>
      </w:pPr>
      <w:r w:rsidRPr="003B2B0A">
        <w:rPr>
          <w:sz w:val="28"/>
          <w:szCs w:val="28"/>
          <w:lang w:val="kk-KZ"/>
        </w:rPr>
        <w:t>Сурет 33 − Мәскеу қаласындағы GPS − ГЛОНАСС базалық станциясы</w:t>
      </w:r>
    </w:p>
    <w:p w:rsidR="00D06202" w:rsidRPr="003B2B0A" w:rsidRDefault="00D06202" w:rsidP="00D06202">
      <w:pPr>
        <w:ind w:firstLine="709"/>
        <w:jc w:val="center"/>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Таганрогта базалық станция ННП «Навгеоком» мен Таганрог НПК «Таганрогтағы кадастрлық бюросымен» бірлесе отырып жүзеге асырылған.</w:t>
      </w:r>
    </w:p>
    <w:p w:rsidR="00D06202" w:rsidRPr="003B2B0A" w:rsidRDefault="00D06202" w:rsidP="00D06202">
      <w:pPr>
        <w:ind w:firstLine="709"/>
        <w:jc w:val="both"/>
        <w:rPr>
          <w:sz w:val="28"/>
          <w:szCs w:val="28"/>
          <w:lang w:val="kk-KZ"/>
        </w:rPr>
      </w:pPr>
      <w:r w:rsidRPr="003B2B0A">
        <w:rPr>
          <w:sz w:val="28"/>
          <w:szCs w:val="28"/>
          <w:lang w:val="kk-KZ"/>
        </w:rPr>
        <w:lastRenderedPageBreak/>
        <w:t>Навгеоком және Кисловодск қаласының Тау астрономиялық станциясымен (Пулковск обсерваториясы) бірлесе отырып, тұрақты жұмыс істейтін GPS базалық станциясын құру жобасы іске асырылды. GPS базалық станциясының сырт бейнесі 34 суретте кескінделген [19].</w:t>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noProof/>
          <w:sz w:val="28"/>
          <w:szCs w:val="28"/>
        </w:rPr>
        <w:drawing>
          <wp:inline distT="0" distB="0" distL="0" distR="0" wp14:anchorId="34267DDC" wp14:editId="43B73A50">
            <wp:extent cx="3467100" cy="2842260"/>
            <wp:effectExtent l="0" t="0" r="0" b="0"/>
            <wp:docPr id="4" name="Рисунок 4" descr="GPS%20БЗ%20Кисловодс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PS%20БЗ%20Кисловодск"/>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67100" cy="2842260"/>
                    </a:xfrm>
                    <a:prstGeom prst="rect">
                      <a:avLst/>
                    </a:prstGeom>
                    <a:noFill/>
                    <a:ln>
                      <a:noFill/>
                    </a:ln>
                  </pic:spPr>
                </pic:pic>
              </a:graphicData>
            </a:graphic>
          </wp:inline>
        </w:drawing>
      </w:r>
    </w:p>
    <w:p w:rsidR="00D06202" w:rsidRPr="003B2B0A" w:rsidRDefault="00D06202" w:rsidP="00D06202">
      <w:pPr>
        <w:ind w:firstLine="709"/>
        <w:jc w:val="center"/>
        <w:rPr>
          <w:sz w:val="28"/>
          <w:szCs w:val="28"/>
          <w:lang w:val="kk-KZ"/>
        </w:rPr>
      </w:pPr>
    </w:p>
    <w:p w:rsidR="00D06202" w:rsidRPr="003B2B0A" w:rsidRDefault="00D06202" w:rsidP="00D06202">
      <w:pPr>
        <w:ind w:firstLine="709"/>
        <w:jc w:val="center"/>
        <w:rPr>
          <w:sz w:val="28"/>
          <w:szCs w:val="28"/>
          <w:lang w:val="kk-KZ"/>
        </w:rPr>
      </w:pPr>
      <w:r w:rsidRPr="003B2B0A">
        <w:rPr>
          <w:sz w:val="28"/>
          <w:szCs w:val="28"/>
          <w:lang w:val="kk-KZ"/>
        </w:rPr>
        <w:t>Сурет 34 − Кисловодск қаласындағы GPS базалық станциясы</w:t>
      </w:r>
    </w:p>
    <w:p w:rsidR="00D06202" w:rsidRPr="003B2B0A" w:rsidRDefault="00D06202" w:rsidP="00D06202">
      <w:pPr>
        <w:ind w:firstLine="709"/>
        <w:jc w:val="center"/>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 xml:space="preserve">Сондай-ақ, тұрақты жұмыс істейтін GPS базалық станциясы Сібір Мемлекеттік Геодезиялық Академиясы базасында Новосібірде 2006 жылдың сәуір айынан бастап іске қосылды. Бағдарламалық-аппараттық кешенге: процессоры 3.2 ГГц, оперативті жады − 1 Гб тең, дискілік жиымы − RAID-5 750 Гб тұратын НР РroLaint ML 150G2 сервері; Trimble 5700 GPS-қабылдағышы; радиомөлдірлікті пластикалы қорғандыратын қалпақпен әбзелденген Zephyr Geodetik антеннасы; Trimble GPSBase басқару бағдарламасы енеді. </w:t>
      </w:r>
    </w:p>
    <w:p w:rsidR="00D06202" w:rsidRPr="003B2B0A" w:rsidRDefault="00D06202" w:rsidP="00D06202">
      <w:pPr>
        <w:ind w:firstLine="709"/>
        <w:jc w:val="both"/>
        <w:rPr>
          <w:sz w:val="28"/>
          <w:szCs w:val="28"/>
          <w:lang w:val="kk-KZ"/>
        </w:rPr>
      </w:pPr>
      <w:r w:rsidRPr="003B2B0A">
        <w:rPr>
          <w:sz w:val="28"/>
          <w:szCs w:val="28"/>
          <w:lang w:val="kk-KZ"/>
        </w:rPr>
        <w:t>Базалық жүйе деректер файлдарын үзікті жылдамдықпен, ақпараттарды жазу 1-ден 30 секундқа дейін, ұзақтығы 1 сағаттан 1 тәулікке дейін өндіріп отырады. Trimble GPSBase бағдарламамен қамтамасыз етілуі, нақты уақыт тәртібіндегі жұмыстары үшін RTMC-түзетулерін GSM/GPRS каналы арқылы өндіруге және жеткізу мүмкіндігін тудырады.</w:t>
      </w:r>
    </w:p>
    <w:p w:rsidR="00D06202" w:rsidRPr="003B2B0A" w:rsidRDefault="00D06202" w:rsidP="00D06202">
      <w:pPr>
        <w:ind w:firstLine="709"/>
        <w:jc w:val="both"/>
        <w:rPr>
          <w:sz w:val="28"/>
          <w:szCs w:val="28"/>
          <w:lang w:val="kk-KZ"/>
        </w:rPr>
      </w:pPr>
      <w:r w:rsidRPr="003B2B0A">
        <w:rPr>
          <w:sz w:val="28"/>
          <w:szCs w:val="28"/>
          <w:lang w:val="kk-KZ"/>
        </w:rPr>
        <w:t>Навгеоком мен Барнаул қаласының «Жерге орналастыру және геодезия» МУП компаниясымен келісе отырып, тұрақты жұмыс істейтін GPS базалық станциясын құру жобасы жүзеге асырылды. Ол 35 суретте көрсетілген.</w:t>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noProof/>
          <w:sz w:val="28"/>
          <w:szCs w:val="28"/>
        </w:rPr>
        <w:lastRenderedPageBreak/>
        <w:drawing>
          <wp:inline distT="0" distB="0" distL="0" distR="0" wp14:anchorId="6744DD49" wp14:editId="57EA2BA2">
            <wp:extent cx="3124200" cy="2506980"/>
            <wp:effectExtent l="0" t="0" r="0" b="7620"/>
            <wp:docPr id="3" name="Рисунок 3" descr="GPS%20БЗ%20Барнау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PS%20БЗ%20Барнаул"/>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0" cy="2506980"/>
                    </a:xfrm>
                    <a:prstGeom prst="rect">
                      <a:avLst/>
                    </a:prstGeom>
                    <a:noFill/>
                    <a:ln>
                      <a:noFill/>
                    </a:ln>
                  </pic:spPr>
                </pic:pic>
              </a:graphicData>
            </a:graphic>
          </wp:inline>
        </w:drawing>
      </w:r>
    </w:p>
    <w:p w:rsidR="00D06202" w:rsidRPr="003B2B0A" w:rsidRDefault="00D06202" w:rsidP="00D06202">
      <w:pPr>
        <w:ind w:firstLine="709"/>
        <w:jc w:val="center"/>
        <w:rPr>
          <w:sz w:val="28"/>
          <w:szCs w:val="28"/>
          <w:lang w:val="kk-KZ"/>
        </w:rPr>
      </w:pPr>
    </w:p>
    <w:p w:rsidR="00D06202" w:rsidRPr="003B2B0A" w:rsidRDefault="00D06202" w:rsidP="00D06202">
      <w:pPr>
        <w:ind w:firstLine="709"/>
        <w:jc w:val="center"/>
        <w:rPr>
          <w:sz w:val="28"/>
          <w:szCs w:val="28"/>
          <w:lang w:val="kk-KZ"/>
        </w:rPr>
      </w:pPr>
      <w:r w:rsidRPr="003B2B0A">
        <w:rPr>
          <w:sz w:val="28"/>
          <w:szCs w:val="28"/>
          <w:lang w:val="kk-KZ"/>
        </w:rPr>
        <w:t>Сурет 35 − Барнаул қаласындағы GPS базалық станциясы</w:t>
      </w:r>
    </w:p>
    <w:p w:rsidR="00D06202" w:rsidRPr="003B2B0A" w:rsidRDefault="00D06202" w:rsidP="00D06202">
      <w:pPr>
        <w:ind w:firstLine="709"/>
        <w:jc w:val="center"/>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Сонымен қатар, осындай тұрақты жұмыс істейтін GPS базалық станциясын құру жобасын Краснодар қаласындағы «Навгеоком − Кубань» филиалы  жүзеге асырды. (36 суретте көрсетілген) [19].</w:t>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noProof/>
          <w:sz w:val="28"/>
          <w:szCs w:val="28"/>
        </w:rPr>
        <w:drawing>
          <wp:inline distT="0" distB="0" distL="0" distR="0" wp14:anchorId="4D98D831" wp14:editId="7BAAB0AE">
            <wp:extent cx="3238500" cy="2636520"/>
            <wp:effectExtent l="0" t="0" r="0" b="0"/>
            <wp:docPr id="2" name="Рисунок 2" descr="GPS%20БЗ%20Краснод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PS%20БЗ%20Краснодар"/>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0" cy="2636520"/>
                    </a:xfrm>
                    <a:prstGeom prst="rect">
                      <a:avLst/>
                    </a:prstGeom>
                    <a:noFill/>
                    <a:ln>
                      <a:noFill/>
                    </a:ln>
                  </pic:spPr>
                </pic:pic>
              </a:graphicData>
            </a:graphic>
          </wp:inline>
        </w:drawing>
      </w:r>
    </w:p>
    <w:p w:rsidR="00D06202" w:rsidRPr="003B2B0A" w:rsidRDefault="00D06202" w:rsidP="00D06202">
      <w:pPr>
        <w:ind w:firstLine="709"/>
        <w:jc w:val="center"/>
        <w:rPr>
          <w:sz w:val="28"/>
          <w:szCs w:val="28"/>
          <w:lang w:val="kk-KZ"/>
        </w:rPr>
      </w:pPr>
    </w:p>
    <w:p w:rsidR="00D06202" w:rsidRPr="003B2B0A" w:rsidRDefault="00D06202" w:rsidP="00D06202">
      <w:pPr>
        <w:ind w:firstLine="709"/>
        <w:jc w:val="center"/>
        <w:rPr>
          <w:sz w:val="28"/>
          <w:szCs w:val="28"/>
          <w:lang w:val="kk-KZ"/>
        </w:rPr>
      </w:pPr>
      <w:r w:rsidRPr="003B2B0A">
        <w:rPr>
          <w:sz w:val="28"/>
          <w:szCs w:val="28"/>
          <w:lang w:val="kk-KZ"/>
        </w:rPr>
        <w:t>Сурет 36 − Краснодар қаласындағы GPS базалық станциясы</w:t>
      </w:r>
    </w:p>
    <w:p w:rsidR="00D06202" w:rsidRPr="003B2B0A" w:rsidRDefault="00D06202" w:rsidP="00D06202">
      <w:pPr>
        <w:ind w:firstLine="709"/>
        <w:jc w:val="both"/>
        <w:rPr>
          <w:sz w:val="28"/>
          <w:szCs w:val="28"/>
          <w:lang w:val="kk-KZ"/>
        </w:rPr>
      </w:pPr>
    </w:p>
    <w:p w:rsidR="00D06202" w:rsidRPr="003B2B0A" w:rsidRDefault="00D06202" w:rsidP="00D06202">
      <w:pPr>
        <w:ind w:firstLine="709"/>
        <w:jc w:val="both"/>
        <w:rPr>
          <w:sz w:val="28"/>
          <w:szCs w:val="28"/>
          <w:lang w:val="kk-KZ"/>
        </w:rPr>
      </w:pPr>
      <w:r w:rsidRPr="003B2B0A">
        <w:rPr>
          <w:sz w:val="28"/>
          <w:szCs w:val="28"/>
          <w:lang w:val="kk-KZ"/>
        </w:rPr>
        <w:t xml:space="preserve">Навгеоком және «Ставраполь ТИЗИС» пен «Пальмира» компанияларымен бірлесе отырып, тағы бір тұрақты жұмыс істейтін GPS базалық станциясын құру жобасы іске асырылды (37 суретте бейнеленген). </w:t>
      </w:r>
    </w:p>
    <w:p w:rsidR="00D06202" w:rsidRPr="003B2B0A" w:rsidRDefault="00D06202" w:rsidP="00D06202">
      <w:pPr>
        <w:ind w:firstLine="709"/>
        <w:jc w:val="both"/>
        <w:rPr>
          <w:sz w:val="28"/>
          <w:szCs w:val="28"/>
          <w:lang w:val="kk-KZ"/>
        </w:rPr>
      </w:pP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noProof/>
          <w:sz w:val="28"/>
          <w:szCs w:val="28"/>
        </w:rPr>
        <w:lastRenderedPageBreak/>
        <w:drawing>
          <wp:inline distT="0" distB="0" distL="0" distR="0" wp14:anchorId="5E48FE18" wp14:editId="3148B45D">
            <wp:extent cx="3124200" cy="2621280"/>
            <wp:effectExtent l="0" t="0" r="0" b="7620"/>
            <wp:docPr id="1" name="Рисунок 1" descr="GPS%20БЗ%20Ставрапо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PS%20БЗ%20Ставраполь"/>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24200" cy="2621280"/>
                    </a:xfrm>
                    <a:prstGeom prst="rect">
                      <a:avLst/>
                    </a:prstGeom>
                    <a:noFill/>
                    <a:ln>
                      <a:noFill/>
                    </a:ln>
                  </pic:spPr>
                </pic:pic>
              </a:graphicData>
            </a:graphic>
          </wp:inline>
        </w:drawing>
      </w:r>
    </w:p>
    <w:p w:rsidR="00D06202" w:rsidRPr="003B2B0A" w:rsidRDefault="00D06202" w:rsidP="00D06202">
      <w:pPr>
        <w:ind w:firstLine="709"/>
        <w:jc w:val="both"/>
        <w:rPr>
          <w:sz w:val="28"/>
          <w:szCs w:val="28"/>
          <w:lang w:val="kk-KZ"/>
        </w:rPr>
      </w:pPr>
    </w:p>
    <w:p w:rsidR="00D06202" w:rsidRPr="003B2B0A" w:rsidRDefault="00D06202" w:rsidP="00D06202">
      <w:pPr>
        <w:ind w:firstLine="709"/>
        <w:jc w:val="center"/>
        <w:rPr>
          <w:sz w:val="28"/>
          <w:szCs w:val="28"/>
          <w:lang w:val="kk-KZ"/>
        </w:rPr>
      </w:pPr>
      <w:r w:rsidRPr="003B2B0A">
        <w:rPr>
          <w:sz w:val="28"/>
          <w:szCs w:val="28"/>
          <w:lang w:val="kk-KZ"/>
        </w:rPr>
        <w:t>Сурет 37 − Ставраполь станциясы</w:t>
      </w:r>
    </w:p>
    <w:bookmarkEnd w:id="0"/>
    <w:p w:rsidR="009168A3" w:rsidRPr="003B2B0A" w:rsidRDefault="009168A3"/>
    <w:sectPr w:rsidR="009168A3" w:rsidRPr="003B2B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E46E84"/>
    <w:multiLevelType w:val="singleLevel"/>
    <w:tmpl w:val="2CD43366"/>
    <w:lvl w:ilvl="0">
      <w:numFmt w:val="bullet"/>
      <w:lvlText w:val="-"/>
      <w:lvlJc w:val="left"/>
      <w:pPr>
        <w:tabs>
          <w:tab w:val="num" w:pos="360"/>
        </w:tabs>
        <w:ind w:left="360" w:hanging="360"/>
      </w:pPr>
      <w:rPr>
        <w:rFonts w:hint="default"/>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202"/>
    <w:rsid w:val="003B2B0A"/>
    <w:rsid w:val="009168A3"/>
    <w:rsid w:val="00D06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851B413-F8D7-47D3-8030-EA37B0462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620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06202"/>
    <w:pPr>
      <w:keepNext/>
      <w:outlineLvl w:val="0"/>
    </w:pPr>
    <w:rPr>
      <w:sz w:val="28"/>
      <w:szCs w:val="20"/>
      <w:lang w:val="en-US"/>
    </w:rPr>
  </w:style>
  <w:style w:type="paragraph" w:styleId="3">
    <w:name w:val="heading 3"/>
    <w:basedOn w:val="a"/>
    <w:next w:val="a"/>
    <w:link w:val="30"/>
    <w:qFormat/>
    <w:rsid w:val="00D06202"/>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06202"/>
    <w:rPr>
      <w:rFonts w:ascii="Times New Roman" w:eastAsia="Times New Roman" w:hAnsi="Times New Roman" w:cs="Times New Roman"/>
      <w:sz w:val="28"/>
      <w:szCs w:val="20"/>
      <w:lang w:val="en-US" w:eastAsia="ru-RU"/>
    </w:rPr>
  </w:style>
  <w:style w:type="character" w:customStyle="1" w:styleId="30">
    <w:name w:val="Заголовок 3 Знак"/>
    <w:basedOn w:val="a0"/>
    <w:link w:val="3"/>
    <w:rsid w:val="00D06202"/>
    <w:rPr>
      <w:rFonts w:ascii="Arial" w:eastAsia="Times New Roman" w:hAnsi="Arial" w:cs="Arial"/>
      <w:b/>
      <w:bCs/>
      <w:sz w:val="26"/>
      <w:szCs w:val="26"/>
      <w:lang w:eastAsia="ru-RU"/>
    </w:rPr>
  </w:style>
  <w:style w:type="paragraph" w:styleId="a3">
    <w:name w:val="Body Text Indent"/>
    <w:basedOn w:val="a"/>
    <w:link w:val="a4"/>
    <w:rsid w:val="00D06202"/>
    <w:pPr>
      <w:spacing w:after="120"/>
      <w:ind w:left="283"/>
    </w:pPr>
  </w:style>
  <w:style w:type="character" w:customStyle="1" w:styleId="a4">
    <w:name w:val="Основной текст с отступом Знак"/>
    <w:basedOn w:val="a0"/>
    <w:link w:val="a3"/>
    <w:rsid w:val="00D06202"/>
    <w:rPr>
      <w:rFonts w:ascii="Times New Roman" w:eastAsia="Times New Roman" w:hAnsi="Times New Roman" w:cs="Times New Roman"/>
      <w:sz w:val="24"/>
      <w:szCs w:val="24"/>
      <w:lang w:eastAsia="ru-RU"/>
    </w:rPr>
  </w:style>
  <w:style w:type="character" w:styleId="a5">
    <w:name w:val="Emphasis"/>
    <w:qFormat/>
    <w:rsid w:val="00D06202"/>
    <w:rPr>
      <w:i/>
      <w:iCs/>
    </w:rPr>
  </w:style>
  <w:style w:type="paragraph" w:styleId="a6">
    <w:name w:val="Normal (Web)"/>
    <w:aliases w:val="Обычный (веб) Знак"/>
    <w:basedOn w:val="a"/>
    <w:link w:val="11"/>
    <w:rsid w:val="00D06202"/>
    <w:pPr>
      <w:spacing w:before="100" w:beforeAutospacing="1" w:after="100" w:afterAutospacing="1"/>
    </w:pPr>
  </w:style>
  <w:style w:type="character" w:customStyle="1" w:styleId="11">
    <w:name w:val="Обычный (веб) Знак1"/>
    <w:aliases w:val="Обычный (веб) Знак Знак"/>
    <w:link w:val="a6"/>
    <w:rsid w:val="00D0620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1052;&#1086;&#1080;%20&#1076;&#1086;&#1082;&#1091;&#1084;&#1077;&#1085;&#1090;&#1099;/&#1089;&#1072;&#1091;&#1083;&#1077;%20&#1076;&#1086;&#1084;&#1072;/&#1076;&#1083;&#1103;%20&#1076;&#1080;&#1089;&#1089;&#1077;&#1088;&#1090;&#1072;&#1094;&#1080;&#1080;/&#1089;&#1090;&#1072;&#1085;&#1094;&#1080;&#1103;/&#1054;&#1055;&#1048;&#1057;&#1040;&#1053;&#1048;&#1045;%20&#1056;&#1040;&#1041;&#1054;&#1058;&#1067;%20&#1048;%20&#1055;&#1056;&#1048;&#1053;&#1062;&#1048;&#1055;%20&#1044;&#1045;&#1049;&#1057;&#1058;&#1042;&#1048;&#1071;%20GPS%20&#1041;&#1040;&#1047;&#1054;&#1042;&#1054;&#1049;%20&#1057;&#1058;&#1040;&#1053;&#1062;&#1048;&#1048;.files/map_02sm.png" TargetMode="External"/><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1052;&#1086;&#1080;%20&#1076;&#1086;&#1082;&#1091;&#1084;&#1077;&#1085;&#1090;&#1099;/&#1089;&#1072;&#1091;&#1083;&#1077;%20&#1076;&#1086;&#1084;&#1072;/&#1076;&#1083;&#1103;%20&#1076;&#1080;&#1089;&#1089;&#1077;&#1088;&#1090;&#1072;&#1094;&#1080;&#1080;/&#1089;&#1090;&#1072;&#1085;&#1094;&#1080;&#1103;/&#1054;&#1055;&#1048;&#1057;&#1040;&#1053;&#1048;&#1045;%20&#1056;&#1040;&#1041;&#1054;&#1058;&#1067;%20&#1048;%20&#1055;&#1056;&#1048;&#1053;&#1062;&#1048;&#1055;%20&#1044;&#1045;&#1049;&#1057;&#1058;&#1042;&#1048;&#1071;%20GPS%20&#1041;&#1040;&#1047;&#1054;&#1042;&#1054;&#1049;%20&#1057;&#1058;&#1040;&#1053;&#1062;&#1048;&#1048;.files/map_01sm.png" TargetMode="External"/><Relationship Id="rId11" Type="http://schemas.openxmlformats.org/officeDocument/2006/relationships/image" Target="media/image4.jpeg"/><Relationship Id="rId5" Type="http://schemas.openxmlformats.org/officeDocument/2006/relationships/image" Target="media/image1.png"/><Relationship Id="rId15" Type="http://schemas.openxmlformats.org/officeDocument/2006/relationships/image" Target="media/image8.jpeg"/><Relationship Id="rId10" Type="http://schemas.openxmlformats.org/officeDocument/2006/relationships/image" Target="../&#1052;&#1086;&#1080;%20&#1076;&#1086;&#1082;&#1091;&#1084;&#1077;&#1085;&#1090;&#1099;/&#1089;&#1072;&#1091;&#1083;&#1077;%20&#1076;&#1086;&#1084;&#1072;/&#1076;&#1083;&#1103;%20&#1076;&#1080;&#1089;&#1089;&#1077;&#1088;&#1090;&#1072;&#1094;&#1080;&#1080;/&#1089;&#1090;&#1072;&#1085;&#1094;&#1080;&#1103;/&#1054;&#1055;&#1048;&#1057;&#1040;&#1053;&#1048;&#1045;%20&#1056;&#1040;&#1041;&#1054;&#1058;&#1067;%20&#1048;%20&#1055;&#1056;&#1048;&#1053;&#1062;&#1048;&#1055;%20&#1044;&#1045;&#1049;&#1057;&#1058;&#1042;&#1048;&#1071;%20GPS%20&#1041;&#1040;&#1047;&#1054;&#1042;&#1054;&#1049;%20&#1057;&#1058;&#1040;&#1053;&#1062;&#1048;&#1048;.files/map_03sm.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2416</Words>
  <Characters>13776</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2020-12-07T19:31:00Z</dcterms:created>
  <dcterms:modified xsi:type="dcterms:W3CDTF">2020-12-07T19:31:00Z</dcterms:modified>
</cp:coreProperties>
</file>